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077" w:rsidRPr="00DC2077" w:rsidRDefault="00DC2077" w:rsidP="00DC2077">
      <w:pPr>
        <w:widowControl/>
        <w:shd w:val="clear" w:color="auto" w:fill="FFFFFF"/>
        <w:spacing w:before="100" w:beforeAutospacing="1" w:after="100" w:afterAutospacing="1"/>
        <w:jc w:val="center"/>
        <w:outlineLvl w:val="1"/>
        <w:rPr>
          <w:rFonts w:ascii="微软雅黑" w:eastAsia="微软雅黑" w:hAnsi="微软雅黑" w:cs="宋体"/>
          <w:b/>
          <w:bCs/>
          <w:color w:val="4B4B4B"/>
          <w:kern w:val="36"/>
          <w:sz w:val="30"/>
          <w:szCs w:val="30"/>
        </w:rPr>
      </w:pPr>
      <w:bookmarkStart w:id="0" w:name="_GoBack"/>
      <w:r w:rsidRPr="00DC2077">
        <w:rPr>
          <w:rFonts w:ascii="微软雅黑" w:eastAsia="微软雅黑" w:hAnsi="微软雅黑" w:cs="宋体" w:hint="eastAsia"/>
          <w:b/>
          <w:bCs/>
          <w:color w:val="4B4B4B"/>
          <w:kern w:val="36"/>
          <w:sz w:val="30"/>
          <w:szCs w:val="30"/>
        </w:rPr>
        <w:t>教育部关于印发《高等学校国家重大科技基础</w:t>
      </w:r>
      <w:r w:rsidRPr="00DC2077">
        <w:rPr>
          <w:rFonts w:ascii="微软雅黑" w:eastAsia="微软雅黑" w:hAnsi="微软雅黑" w:cs="宋体" w:hint="eastAsia"/>
          <w:b/>
          <w:bCs/>
          <w:color w:val="4B4B4B"/>
          <w:kern w:val="36"/>
          <w:sz w:val="30"/>
          <w:szCs w:val="30"/>
        </w:rPr>
        <w:br/>
        <w:t>设施建设管理办法（暂行）》的通知</w:t>
      </w:r>
      <w:bookmarkEnd w:id="0"/>
    </w:p>
    <w:p w:rsidR="00DC2077" w:rsidRPr="00DC2077" w:rsidRDefault="00DC2077" w:rsidP="00DC2077">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proofErr w:type="gramStart"/>
      <w:r w:rsidRPr="00DC2077">
        <w:rPr>
          <w:rFonts w:ascii="微软雅黑" w:eastAsia="微软雅黑" w:hAnsi="微软雅黑" w:cs="宋体" w:hint="eastAsia"/>
          <w:color w:val="4B4B4B"/>
          <w:kern w:val="0"/>
          <w:sz w:val="24"/>
          <w:szCs w:val="24"/>
        </w:rPr>
        <w:t>教技函</w:t>
      </w:r>
      <w:proofErr w:type="gramEnd"/>
      <w:r w:rsidRPr="00DC2077">
        <w:rPr>
          <w:rFonts w:ascii="微软雅黑" w:eastAsia="微软雅黑" w:hAnsi="微软雅黑" w:cs="宋体" w:hint="eastAsia"/>
          <w:color w:val="4B4B4B"/>
          <w:kern w:val="0"/>
          <w:sz w:val="24"/>
          <w:szCs w:val="24"/>
        </w:rPr>
        <w:t>〔2019〕76号</w:t>
      </w:r>
    </w:p>
    <w:p w:rsidR="00DC2077" w:rsidRPr="00DC2077" w:rsidRDefault="00DC2077" w:rsidP="00DC207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C2077">
        <w:rPr>
          <w:rFonts w:ascii="微软雅黑" w:eastAsia="微软雅黑" w:hAnsi="微软雅黑" w:cs="宋体" w:hint="eastAsia"/>
          <w:color w:val="4B4B4B"/>
          <w:kern w:val="0"/>
          <w:sz w:val="24"/>
          <w:szCs w:val="24"/>
        </w:rPr>
        <w:t>各省、自治区、直辖市教育厅（教委），新疆生产建设兵团教育局，部属各高等学校、部省合建各高等学校：</w:t>
      </w:r>
    </w:p>
    <w:p w:rsidR="00DC2077" w:rsidRPr="00DC2077" w:rsidRDefault="00DC2077" w:rsidP="00DC207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C2077">
        <w:rPr>
          <w:rFonts w:ascii="微软雅黑" w:eastAsia="微软雅黑" w:hAnsi="微软雅黑" w:cs="宋体" w:hint="eastAsia"/>
          <w:color w:val="4B4B4B"/>
          <w:kern w:val="0"/>
          <w:sz w:val="24"/>
          <w:szCs w:val="24"/>
        </w:rPr>
        <w:t xml:space="preserve">　　为深入学</w:t>
      </w:r>
      <w:proofErr w:type="gramStart"/>
      <w:r w:rsidRPr="00DC2077">
        <w:rPr>
          <w:rFonts w:ascii="微软雅黑" w:eastAsia="微软雅黑" w:hAnsi="微软雅黑" w:cs="宋体" w:hint="eastAsia"/>
          <w:color w:val="4B4B4B"/>
          <w:kern w:val="0"/>
          <w:sz w:val="24"/>
          <w:szCs w:val="24"/>
        </w:rPr>
        <w:t>习习近</w:t>
      </w:r>
      <w:proofErr w:type="gramEnd"/>
      <w:r w:rsidRPr="00DC2077">
        <w:rPr>
          <w:rFonts w:ascii="微软雅黑" w:eastAsia="微软雅黑" w:hAnsi="微软雅黑" w:cs="宋体" w:hint="eastAsia"/>
          <w:color w:val="4B4B4B"/>
          <w:kern w:val="0"/>
          <w:sz w:val="24"/>
          <w:szCs w:val="24"/>
        </w:rPr>
        <w:t>平新时代中国特色社会主义思想和党的十九大精神，贯彻落实全国教育大会精神，规范和加强高等学校重大科技基础设施的建设和管理，进一步提高建设质量和水平，我部研究制定了《高等学校国家重大科技基础设施建设管理办法（暂行）》，现印发给你们，请结合本地、本单位工作实际，认真遵照执行。</w:t>
      </w:r>
    </w:p>
    <w:p w:rsidR="00DC2077" w:rsidRPr="00DC2077" w:rsidRDefault="00DC2077" w:rsidP="00DC2077">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DC2077">
        <w:rPr>
          <w:rFonts w:ascii="微软雅黑" w:eastAsia="微软雅黑" w:hAnsi="微软雅黑" w:cs="宋体" w:hint="eastAsia"/>
          <w:color w:val="4B4B4B"/>
          <w:kern w:val="0"/>
          <w:sz w:val="24"/>
          <w:szCs w:val="24"/>
        </w:rPr>
        <w:t>教育部</w:t>
      </w:r>
    </w:p>
    <w:p w:rsidR="00DC2077" w:rsidRPr="00DC2077" w:rsidRDefault="00DC2077" w:rsidP="00DC2077">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DC2077">
        <w:rPr>
          <w:rFonts w:ascii="微软雅黑" w:eastAsia="微软雅黑" w:hAnsi="微软雅黑" w:cs="宋体" w:hint="eastAsia"/>
          <w:color w:val="4B4B4B"/>
          <w:kern w:val="0"/>
          <w:sz w:val="24"/>
          <w:szCs w:val="24"/>
        </w:rPr>
        <w:t>2019年10月25日</w:t>
      </w:r>
    </w:p>
    <w:p w:rsidR="00DC2077" w:rsidRPr="00DC2077" w:rsidRDefault="00DC2077" w:rsidP="00DC2077">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DC2077">
        <w:rPr>
          <w:rFonts w:ascii="微软雅黑" w:eastAsia="微软雅黑" w:hAnsi="微软雅黑" w:cs="宋体" w:hint="eastAsia"/>
          <w:b/>
          <w:bCs/>
          <w:color w:val="4B4B4B"/>
          <w:kern w:val="0"/>
          <w:sz w:val="24"/>
          <w:szCs w:val="24"/>
        </w:rPr>
        <w:t>高等学校国家重大科技基础设施建设管理办法</w:t>
      </w:r>
    </w:p>
    <w:p w:rsidR="00DC2077" w:rsidRPr="00DC2077" w:rsidRDefault="00DC2077" w:rsidP="00DC2077">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DC2077">
        <w:rPr>
          <w:rFonts w:ascii="微软雅黑" w:eastAsia="微软雅黑" w:hAnsi="微软雅黑" w:cs="宋体" w:hint="eastAsia"/>
          <w:b/>
          <w:bCs/>
          <w:color w:val="4B4B4B"/>
          <w:kern w:val="0"/>
          <w:sz w:val="24"/>
          <w:szCs w:val="24"/>
        </w:rPr>
        <w:t>（暂行）</w:t>
      </w:r>
    </w:p>
    <w:p w:rsidR="00DC2077" w:rsidRPr="00DC2077" w:rsidRDefault="00DC2077" w:rsidP="00DC2077">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DC2077">
        <w:rPr>
          <w:rFonts w:ascii="微软雅黑" w:eastAsia="微软雅黑" w:hAnsi="微软雅黑" w:cs="宋体" w:hint="eastAsia"/>
          <w:b/>
          <w:bCs/>
          <w:color w:val="4B4B4B"/>
          <w:kern w:val="0"/>
          <w:sz w:val="24"/>
          <w:szCs w:val="24"/>
        </w:rPr>
        <w:t>第一章　总则</w:t>
      </w:r>
    </w:p>
    <w:p w:rsidR="00DC2077" w:rsidRPr="00DC2077" w:rsidRDefault="00DC2077" w:rsidP="00DC207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C2077">
        <w:rPr>
          <w:rFonts w:ascii="微软雅黑" w:eastAsia="微软雅黑" w:hAnsi="微软雅黑" w:cs="宋体" w:hint="eastAsia"/>
          <w:color w:val="4B4B4B"/>
          <w:kern w:val="0"/>
          <w:sz w:val="24"/>
          <w:szCs w:val="24"/>
        </w:rPr>
        <w:t xml:space="preserve">　　第一条　为全面落实创新驱动发展战略，规范和加强高等学校（以下简称高校）重大科技基础设施的建设和管理，进一步提高建设质量和水平，根据《国家重大科技基础设施管理办法》和有关法律法规，特制定本办法。</w:t>
      </w:r>
    </w:p>
    <w:p w:rsidR="00DC2077" w:rsidRPr="00DC2077" w:rsidRDefault="00DC2077" w:rsidP="00DC207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C2077">
        <w:rPr>
          <w:rFonts w:ascii="微软雅黑" w:eastAsia="微软雅黑" w:hAnsi="微软雅黑" w:cs="宋体" w:hint="eastAsia"/>
          <w:color w:val="4B4B4B"/>
          <w:kern w:val="0"/>
          <w:sz w:val="24"/>
          <w:szCs w:val="24"/>
        </w:rPr>
        <w:lastRenderedPageBreak/>
        <w:t xml:space="preserve">　　第二条　高校重大科技基础设施，是指为提升探索未知世界、发现自然规律、实现科技变革的能力，引领和支撑“双一流”建设和人才培养，高校牵头建设，经费投入大、工程建设难度高并提供开放共享服务的大型复杂科学研究装置或系统。</w:t>
      </w:r>
    </w:p>
    <w:p w:rsidR="00DC2077" w:rsidRPr="00DC2077" w:rsidRDefault="00DC2077" w:rsidP="00DC207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C2077">
        <w:rPr>
          <w:rFonts w:ascii="微软雅黑" w:eastAsia="微软雅黑" w:hAnsi="微软雅黑" w:cs="宋体" w:hint="eastAsia"/>
          <w:color w:val="4B4B4B"/>
          <w:kern w:val="0"/>
          <w:sz w:val="24"/>
          <w:szCs w:val="24"/>
        </w:rPr>
        <w:t xml:space="preserve">　　第三条　本办法适用于高校作为项目法人或共建单位、教育部作为主管部门建设的国家重大科技基础设施（以下简称大设施）。</w:t>
      </w:r>
    </w:p>
    <w:p w:rsidR="00DC2077" w:rsidRPr="00DC2077" w:rsidRDefault="00DC2077" w:rsidP="00DC207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C2077">
        <w:rPr>
          <w:rFonts w:ascii="微软雅黑" w:eastAsia="微软雅黑" w:hAnsi="微软雅黑" w:cs="宋体" w:hint="eastAsia"/>
          <w:color w:val="4B4B4B"/>
          <w:kern w:val="0"/>
          <w:sz w:val="24"/>
          <w:szCs w:val="24"/>
        </w:rPr>
        <w:t xml:space="preserve">　　第四条　大设施建设坚持学校主体、精心设计、协同组织、严格管理的原则。建设管理流程包括开展项目预研、提出项目建议、可行性研究、初步设计和概算编制、开工准备、工程建设、竣工验收、运行管理等阶段。</w:t>
      </w:r>
    </w:p>
    <w:p w:rsidR="00DC2077" w:rsidRPr="00DC2077" w:rsidRDefault="00DC2077" w:rsidP="00DC207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C2077">
        <w:rPr>
          <w:rFonts w:ascii="微软雅黑" w:eastAsia="微软雅黑" w:hAnsi="微软雅黑" w:cs="宋体" w:hint="eastAsia"/>
          <w:color w:val="4B4B4B"/>
          <w:kern w:val="0"/>
          <w:sz w:val="24"/>
          <w:szCs w:val="24"/>
        </w:rPr>
        <w:t xml:space="preserve">　　第五条　大设施应严格按照国家相关部门批复的可行性研究报告、初步设计、投资概算中所确定的建设内容、性能指标、建设投资和建设周期等进行建设。</w:t>
      </w:r>
    </w:p>
    <w:p w:rsidR="00DC2077" w:rsidRPr="00DC2077" w:rsidRDefault="00DC2077" w:rsidP="00DC207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C2077">
        <w:rPr>
          <w:rFonts w:ascii="微软雅黑" w:eastAsia="微软雅黑" w:hAnsi="微软雅黑" w:cs="宋体" w:hint="eastAsia"/>
          <w:color w:val="4B4B4B"/>
          <w:kern w:val="0"/>
          <w:sz w:val="24"/>
          <w:szCs w:val="24"/>
        </w:rPr>
        <w:t xml:space="preserve">　　第六条　大设施建设管理与协调工作由教育部负责。</w:t>
      </w:r>
    </w:p>
    <w:p w:rsidR="00DC2077" w:rsidRPr="00DC2077" w:rsidRDefault="00DC2077" w:rsidP="00DC2077">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DC2077">
        <w:rPr>
          <w:rFonts w:ascii="微软雅黑" w:eastAsia="微软雅黑" w:hAnsi="微软雅黑" w:cs="宋体" w:hint="eastAsia"/>
          <w:b/>
          <w:bCs/>
          <w:color w:val="4B4B4B"/>
          <w:kern w:val="0"/>
          <w:sz w:val="24"/>
          <w:szCs w:val="24"/>
        </w:rPr>
        <w:t>第二章　管理体制</w:t>
      </w:r>
    </w:p>
    <w:p w:rsidR="00DC2077" w:rsidRPr="00DC2077" w:rsidRDefault="00DC2077" w:rsidP="00DC207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C2077">
        <w:rPr>
          <w:rFonts w:ascii="微软雅黑" w:eastAsia="微软雅黑" w:hAnsi="微软雅黑" w:cs="宋体" w:hint="eastAsia"/>
          <w:color w:val="4B4B4B"/>
          <w:kern w:val="0"/>
          <w:sz w:val="24"/>
          <w:szCs w:val="24"/>
        </w:rPr>
        <w:t xml:space="preserve">　　第七条　教育部作为大设施建设的主管部门，审议和批准大设施建设管理中的重大事项，协调大设施建设中的相关问题，主要职责有：</w:t>
      </w:r>
    </w:p>
    <w:p w:rsidR="00DC2077" w:rsidRPr="00DC2077" w:rsidRDefault="00DC2077" w:rsidP="00DC207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C2077">
        <w:rPr>
          <w:rFonts w:ascii="微软雅黑" w:eastAsia="微软雅黑" w:hAnsi="微软雅黑" w:cs="宋体" w:hint="eastAsia"/>
          <w:color w:val="4B4B4B"/>
          <w:kern w:val="0"/>
          <w:sz w:val="24"/>
          <w:szCs w:val="24"/>
        </w:rPr>
        <w:t xml:space="preserve">　　（一）负责大设施的顶层设计、前期培育和申报组织等工作； </w:t>
      </w:r>
    </w:p>
    <w:p w:rsidR="00DC2077" w:rsidRPr="00DC2077" w:rsidRDefault="00DC2077" w:rsidP="00DC207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C2077">
        <w:rPr>
          <w:rFonts w:ascii="微软雅黑" w:eastAsia="微软雅黑" w:hAnsi="微软雅黑" w:cs="宋体" w:hint="eastAsia"/>
          <w:color w:val="4B4B4B"/>
          <w:kern w:val="0"/>
          <w:sz w:val="24"/>
          <w:szCs w:val="24"/>
        </w:rPr>
        <w:lastRenderedPageBreak/>
        <w:t xml:space="preserve">　　（二）负责大设施的基本建设规划，审核大设施年度建设经费预算，审核中央预算内投资计划进展与完成情况；</w:t>
      </w:r>
    </w:p>
    <w:p w:rsidR="00DC2077" w:rsidRPr="00DC2077" w:rsidRDefault="00DC2077" w:rsidP="00DC207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C2077">
        <w:rPr>
          <w:rFonts w:ascii="微软雅黑" w:eastAsia="微软雅黑" w:hAnsi="微软雅黑" w:cs="宋体" w:hint="eastAsia"/>
          <w:color w:val="4B4B4B"/>
          <w:kern w:val="0"/>
          <w:sz w:val="24"/>
          <w:szCs w:val="24"/>
        </w:rPr>
        <w:t xml:space="preserve">　　（三）与国家有关部委协商大设施规划、建设和运行事宜，与地方政府协同推进大设施共建事宜；</w:t>
      </w:r>
    </w:p>
    <w:p w:rsidR="00DC2077" w:rsidRPr="00DC2077" w:rsidRDefault="00DC2077" w:rsidP="00DC207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C2077">
        <w:rPr>
          <w:rFonts w:ascii="微软雅黑" w:eastAsia="微软雅黑" w:hAnsi="微软雅黑" w:cs="宋体" w:hint="eastAsia"/>
          <w:color w:val="4B4B4B"/>
          <w:kern w:val="0"/>
          <w:sz w:val="24"/>
          <w:szCs w:val="24"/>
        </w:rPr>
        <w:t xml:space="preserve">　　（四）争取国家有关部门和地方的经费支持；</w:t>
      </w:r>
    </w:p>
    <w:p w:rsidR="00DC2077" w:rsidRPr="00DC2077" w:rsidRDefault="00DC2077" w:rsidP="00DC207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C2077">
        <w:rPr>
          <w:rFonts w:ascii="微软雅黑" w:eastAsia="微软雅黑" w:hAnsi="微软雅黑" w:cs="宋体" w:hint="eastAsia"/>
          <w:color w:val="4B4B4B"/>
          <w:kern w:val="0"/>
          <w:sz w:val="24"/>
          <w:szCs w:val="24"/>
        </w:rPr>
        <w:t xml:space="preserve">　　（五）根据建设单位提名，批准大设施建设领导机构、建设管理机构、运行管理机构、科技委员会和用户委员会的设立及相关负责人的聘任；</w:t>
      </w:r>
    </w:p>
    <w:p w:rsidR="00DC2077" w:rsidRPr="00DC2077" w:rsidRDefault="00DC2077" w:rsidP="00DC207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C2077">
        <w:rPr>
          <w:rFonts w:ascii="微软雅黑" w:eastAsia="微软雅黑" w:hAnsi="微软雅黑" w:cs="宋体" w:hint="eastAsia"/>
          <w:color w:val="4B4B4B"/>
          <w:kern w:val="0"/>
          <w:sz w:val="24"/>
          <w:szCs w:val="24"/>
        </w:rPr>
        <w:t xml:space="preserve">　　（六）审核大设施项目建议书、可行性研究报告、初步设计和投资概算，审查开工报告；</w:t>
      </w:r>
    </w:p>
    <w:p w:rsidR="00DC2077" w:rsidRPr="00DC2077" w:rsidRDefault="00DC2077" w:rsidP="00DC207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C2077">
        <w:rPr>
          <w:rFonts w:ascii="微软雅黑" w:eastAsia="微软雅黑" w:hAnsi="微软雅黑" w:cs="宋体" w:hint="eastAsia"/>
          <w:color w:val="4B4B4B"/>
          <w:kern w:val="0"/>
          <w:sz w:val="24"/>
          <w:szCs w:val="24"/>
        </w:rPr>
        <w:t xml:space="preserve">　　（七）监督大设施的建设进度、工程质量、资金使用、管理运行等；</w:t>
      </w:r>
    </w:p>
    <w:p w:rsidR="00DC2077" w:rsidRPr="00DC2077" w:rsidRDefault="00DC2077" w:rsidP="00DC207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C2077">
        <w:rPr>
          <w:rFonts w:ascii="微软雅黑" w:eastAsia="微软雅黑" w:hAnsi="微软雅黑" w:cs="宋体" w:hint="eastAsia"/>
          <w:color w:val="4B4B4B"/>
          <w:kern w:val="0"/>
          <w:sz w:val="24"/>
          <w:szCs w:val="24"/>
        </w:rPr>
        <w:t xml:space="preserve">　　（八）组织部门验收；</w:t>
      </w:r>
    </w:p>
    <w:p w:rsidR="00DC2077" w:rsidRPr="00DC2077" w:rsidRDefault="00DC2077" w:rsidP="00DC207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C2077">
        <w:rPr>
          <w:rFonts w:ascii="微软雅黑" w:eastAsia="微软雅黑" w:hAnsi="微软雅黑" w:cs="宋体" w:hint="eastAsia"/>
          <w:color w:val="4B4B4B"/>
          <w:kern w:val="0"/>
          <w:sz w:val="24"/>
          <w:szCs w:val="24"/>
        </w:rPr>
        <w:t xml:space="preserve">　　（九）与大设施建设管理相关的其他事项。</w:t>
      </w:r>
    </w:p>
    <w:p w:rsidR="00DC2077" w:rsidRPr="00DC2077" w:rsidRDefault="00DC2077" w:rsidP="00DC207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C2077">
        <w:rPr>
          <w:rFonts w:ascii="微软雅黑" w:eastAsia="微软雅黑" w:hAnsi="微软雅黑" w:cs="宋体" w:hint="eastAsia"/>
          <w:color w:val="4B4B4B"/>
          <w:kern w:val="0"/>
          <w:sz w:val="24"/>
          <w:szCs w:val="24"/>
        </w:rPr>
        <w:t xml:space="preserve">　　第八条　高校作为大设施建设的主体责任单位，负责大设施的申报、建设和运行管理，并落实相应保障条件，主要职责有：</w:t>
      </w:r>
    </w:p>
    <w:p w:rsidR="00DC2077" w:rsidRPr="00DC2077" w:rsidRDefault="00DC2077" w:rsidP="00DC207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C2077">
        <w:rPr>
          <w:rFonts w:ascii="微软雅黑" w:eastAsia="微软雅黑" w:hAnsi="微软雅黑" w:cs="宋体" w:hint="eastAsia"/>
          <w:color w:val="4B4B4B"/>
          <w:kern w:val="0"/>
          <w:sz w:val="24"/>
          <w:szCs w:val="24"/>
        </w:rPr>
        <w:t xml:space="preserve">　　（一）成立大设施建设领导机构，由学校主要负责人担任组长，分管校领导担任副组长，科技、基建、学科、规划、人事、财务、资产等职能部门负责人作为小组成员，建立领导小组指导下的多部门联合协同工作机制；大设施建设领导机构在学校党委统一领导下，承担建设管理领导职责；</w:t>
      </w:r>
    </w:p>
    <w:p w:rsidR="00DC2077" w:rsidRPr="00DC2077" w:rsidRDefault="00DC2077" w:rsidP="00DC207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C2077">
        <w:rPr>
          <w:rFonts w:ascii="微软雅黑" w:eastAsia="微软雅黑" w:hAnsi="微软雅黑" w:cs="宋体" w:hint="eastAsia"/>
          <w:color w:val="4B4B4B"/>
          <w:kern w:val="0"/>
          <w:sz w:val="24"/>
          <w:szCs w:val="24"/>
        </w:rPr>
        <w:lastRenderedPageBreak/>
        <w:t xml:space="preserve">　　（二）成立大设施建设指挥部，作为独立机构，纳入行政序列，负责日常建设管理与组织协调工作；总指挥由校领导兼任，设常务副总指挥和若干副总指挥；并确定首席科学家、总工艺师、总工程师、总经济师和总质量师等；</w:t>
      </w:r>
    </w:p>
    <w:p w:rsidR="00DC2077" w:rsidRPr="00DC2077" w:rsidRDefault="00DC2077" w:rsidP="00DC207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C2077">
        <w:rPr>
          <w:rFonts w:ascii="微软雅黑" w:eastAsia="微软雅黑" w:hAnsi="微软雅黑" w:cs="宋体" w:hint="eastAsia"/>
          <w:color w:val="4B4B4B"/>
          <w:kern w:val="0"/>
          <w:sz w:val="24"/>
          <w:szCs w:val="24"/>
        </w:rPr>
        <w:t xml:space="preserve">　　（三）制定“特区”政策，为参与大设施建设的科学与工程技术、行政管理、实验技术人员提供物理空间、科研条件、职称评聘、考核晋升、绩效激励等方面的保障，在人员薪酬、人才引进、研究生招生等方面给予倾斜支持；</w:t>
      </w:r>
    </w:p>
    <w:p w:rsidR="00DC2077" w:rsidRPr="00DC2077" w:rsidRDefault="00DC2077" w:rsidP="00DC207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C2077">
        <w:rPr>
          <w:rFonts w:ascii="微软雅黑" w:eastAsia="微软雅黑" w:hAnsi="微软雅黑" w:cs="宋体" w:hint="eastAsia"/>
          <w:color w:val="4B4B4B"/>
          <w:kern w:val="0"/>
          <w:sz w:val="24"/>
          <w:szCs w:val="24"/>
        </w:rPr>
        <w:t xml:space="preserve">　　（四）制定大设施建设工作计划和管理规章制度，合理配置建设经费、物理空间、科研条件、工程资源，保障自筹资金的有序到位；</w:t>
      </w:r>
    </w:p>
    <w:p w:rsidR="00DC2077" w:rsidRPr="00DC2077" w:rsidRDefault="00DC2077" w:rsidP="00DC207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C2077">
        <w:rPr>
          <w:rFonts w:ascii="微软雅黑" w:eastAsia="微软雅黑" w:hAnsi="微软雅黑" w:cs="宋体" w:hint="eastAsia"/>
          <w:color w:val="4B4B4B"/>
          <w:kern w:val="0"/>
          <w:sz w:val="24"/>
          <w:szCs w:val="24"/>
        </w:rPr>
        <w:t xml:space="preserve">　　（五）其它保障大设施建设顺利开展的相关工作。</w:t>
      </w:r>
    </w:p>
    <w:p w:rsidR="00DC2077" w:rsidRPr="00DC2077" w:rsidRDefault="00DC2077" w:rsidP="00DC2077">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DC2077">
        <w:rPr>
          <w:rFonts w:ascii="微软雅黑" w:eastAsia="微软雅黑" w:hAnsi="微软雅黑" w:cs="宋体" w:hint="eastAsia"/>
          <w:b/>
          <w:bCs/>
          <w:color w:val="4B4B4B"/>
          <w:kern w:val="0"/>
          <w:sz w:val="24"/>
          <w:szCs w:val="24"/>
        </w:rPr>
        <w:t>第三章　开展项目预研</w:t>
      </w:r>
    </w:p>
    <w:p w:rsidR="00DC2077" w:rsidRPr="00DC2077" w:rsidRDefault="00DC2077" w:rsidP="00DC207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C2077">
        <w:rPr>
          <w:rFonts w:ascii="微软雅黑" w:eastAsia="微软雅黑" w:hAnsi="微软雅黑" w:cs="宋体" w:hint="eastAsia"/>
          <w:color w:val="4B4B4B"/>
          <w:kern w:val="0"/>
          <w:sz w:val="24"/>
          <w:szCs w:val="24"/>
        </w:rPr>
        <w:t xml:space="preserve">　　第九条　项目预研是指为提出大设施项目建议所开展的预先研究，主要包括初步确定大设施的科学目标、工程目标、建设内容和总体技术方案，同时开展原理探索、技术攻关、流程优化、工程验证等前期研究，并验证建设方案基本技术路线的可行性。</w:t>
      </w:r>
    </w:p>
    <w:p w:rsidR="00DC2077" w:rsidRPr="00DC2077" w:rsidRDefault="00DC2077" w:rsidP="00DC207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C2077">
        <w:rPr>
          <w:rFonts w:ascii="微软雅黑" w:eastAsia="微软雅黑" w:hAnsi="微软雅黑" w:cs="宋体" w:hint="eastAsia"/>
          <w:color w:val="4B4B4B"/>
          <w:kern w:val="0"/>
          <w:sz w:val="24"/>
          <w:szCs w:val="24"/>
        </w:rPr>
        <w:t xml:space="preserve">　　第十条　高校应围绕世界科技前沿、国家战略需求和经济社会发展重大需求，依托一流学科和重大科技平台，组建研究团队，筹措预研经费，调研用户需求，开展项目预研，形成建议方案，为大设施建设提供人才、技术和工程储备。</w:t>
      </w:r>
    </w:p>
    <w:p w:rsidR="00DC2077" w:rsidRPr="00DC2077" w:rsidRDefault="00DC2077" w:rsidP="00DC207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C2077">
        <w:rPr>
          <w:rFonts w:ascii="微软雅黑" w:eastAsia="微软雅黑" w:hAnsi="微软雅黑" w:cs="宋体" w:hint="eastAsia"/>
          <w:color w:val="4B4B4B"/>
          <w:kern w:val="0"/>
          <w:sz w:val="24"/>
          <w:szCs w:val="24"/>
        </w:rPr>
        <w:lastRenderedPageBreak/>
        <w:t xml:space="preserve">　　第十一条　教育部建立大设施培育项目库，并根据建设进展动态调整；择优推荐和支持培育项目纳入国家建设规划。</w:t>
      </w:r>
    </w:p>
    <w:p w:rsidR="00DC2077" w:rsidRPr="00DC2077" w:rsidRDefault="00DC2077" w:rsidP="00DC2077">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DC2077">
        <w:rPr>
          <w:rFonts w:ascii="微软雅黑" w:eastAsia="微软雅黑" w:hAnsi="微软雅黑" w:cs="宋体" w:hint="eastAsia"/>
          <w:b/>
          <w:bCs/>
          <w:color w:val="4B4B4B"/>
          <w:kern w:val="0"/>
          <w:sz w:val="24"/>
          <w:szCs w:val="24"/>
        </w:rPr>
        <w:t>第四章　提出项目建议</w:t>
      </w:r>
    </w:p>
    <w:p w:rsidR="00DC2077" w:rsidRPr="00DC2077" w:rsidRDefault="00DC2077" w:rsidP="00DC207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C2077">
        <w:rPr>
          <w:rFonts w:ascii="微软雅黑" w:eastAsia="微软雅黑" w:hAnsi="微软雅黑" w:cs="宋体" w:hint="eastAsia"/>
          <w:color w:val="4B4B4B"/>
          <w:kern w:val="0"/>
          <w:sz w:val="24"/>
          <w:szCs w:val="24"/>
        </w:rPr>
        <w:t xml:space="preserve">　　第十二条　高校参照《国家重大科技基础设施管理办法》要求，启动项目建议书编制工作。</w:t>
      </w:r>
    </w:p>
    <w:p w:rsidR="00DC2077" w:rsidRPr="00DC2077" w:rsidRDefault="00DC2077" w:rsidP="00DC207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C2077">
        <w:rPr>
          <w:rFonts w:ascii="微软雅黑" w:eastAsia="微软雅黑" w:hAnsi="微软雅黑" w:cs="宋体" w:hint="eastAsia"/>
          <w:color w:val="4B4B4B"/>
          <w:kern w:val="0"/>
          <w:sz w:val="24"/>
          <w:szCs w:val="24"/>
        </w:rPr>
        <w:t xml:space="preserve">　　第十三条　项目建议阶段，高校应依托科研管理部门，或建立相对独立的机构，负责建设方案组织协调工作；制定前期工作计划，明确工作进度安排、研究试验方案、专项设计计划、用户需求评估等。</w:t>
      </w:r>
    </w:p>
    <w:p w:rsidR="00DC2077" w:rsidRPr="00DC2077" w:rsidRDefault="00DC2077" w:rsidP="00DC207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C2077">
        <w:rPr>
          <w:rFonts w:ascii="微软雅黑" w:eastAsia="微软雅黑" w:hAnsi="微软雅黑" w:cs="宋体" w:hint="eastAsia"/>
          <w:color w:val="4B4B4B"/>
          <w:kern w:val="0"/>
          <w:sz w:val="24"/>
          <w:szCs w:val="24"/>
        </w:rPr>
        <w:t xml:space="preserve">　　第十四条　项目建议阶段，高校应召</w:t>
      </w:r>
      <w:proofErr w:type="gramStart"/>
      <w:r w:rsidRPr="00DC2077">
        <w:rPr>
          <w:rFonts w:ascii="微软雅黑" w:eastAsia="微软雅黑" w:hAnsi="微软雅黑" w:cs="宋体" w:hint="eastAsia"/>
          <w:color w:val="4B4B4B"/>
          <w:kern w:val="0"/>
          <w:sz w:val="24"/>
          <w:szCs w:val="24"/>
        </w:rPr>
        <w:t>开用户</w:t>
      </w:r>
      <w:proofErr w:type="gramEnd"/>
      <w:r w:rsidRPr="00DC2077">
        <w:rPr>
          <w:rFonts w:ascii="微软雅黑" w:eastAsia="微软雅黑" w:hAnsi="微软雅黑" w:cs="宋体" w:hint="eastAsia"/>
          <w:color w:val="4B4B4B"/>
          <w:kern w:val="0"/>
          <w:sz w:val="24"/>
          <w:szCs w:val="24"/>
        </w:rPr>
        <w:t>会议，就科学目标、用户需求、主要功能和性能指标等进行研讨，形成用户意见。</w:t>
      </w:r>
    </w:p>
    <w:p w:rsidR="00DC2077" w:rsidRPr="00DC2077" w:rsidRDefault="00DC2077" w:rsidP="00DC207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C2077">
        <w:rPr>
          <w:rFonts w:ascii="微软雅黑" w:eastAsia="微软雅黑" w:hAnsi="微软雅黑" w:cs="宋体" w:hint="eastAsia"/>
          <w:color w:val="4B4B4B"/>
          <w:kern w:val="0"/>
          <w:sz w:val="24"/>
          <w:szCs w:val="24"/>
        </w:rPr>
        <w:t xml:space="preserve">　　第十五条　前期准备工作扎实，已具备相关条件的，可以直接编报可行性研究报告。</w:t>
      </w:r>
    </w:p>
    <w:p w:rsidR="00DC2077" w:rsidRPr="00DC2077" w:rsidRDefault="00DC2077" w:rsidP="00DC207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C2077">
        <w:rPr>
          <w:rFonts w:ascii="微软雅黑" w:eastAsia="微软雅黑" w:hAnsi="微软雅黑" w:cs="宋体" w:hint="eastAsia"/>
          <w:color w:val="4B4B4B"/>
          <w:kern w:val="0"/>
          <w:sz w:val="24"/>
          <w:szCs w:val="24"/>
        </w:rPr>
        <w:t xml:space="preserve">　　第十六条　项目建议书由高校自审通过后，提请教育部审核，报国家发展改革委审批。</w:t>
      </w:r>
    </w:p>
    <w:p w:rsidR="00DC2077" w:rsidRPr="00DC2077" w:rsidRDefault="00DC2077" w:rsidP="00DC207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C2077">
        <w:rPr>
          <w:rFonts w:ascii="微软雅黑" w:eastAsia="微软雅黑" w:hAnsi="微软雅黑" w:cs="宋体" w:hint="eastAsia"/>
          <w:color w:val="4B4B4B"/>
          <w:kern w:val="0"/>
          <w:sz w:val="24"/>
          <w:szCs w:val="24"/>
        </w:rPr>
        <w:t xml:space="preserve">　　第十七条　项目建议书获批复后，高校应尽快成立大设施建设领导机构和建设指挥部，建设指挥部可下设综合协调办公室、工艺办公室、工程办公室等。</w:t>
      </w:r>
    </w:p>
    <w:p w:rsidR="00DC2077" w:rsidRPr="00DC2077" w:rsidRDefault="00DC2077" w:rsidP="00DC2077">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DC2077">
        <w:rPr>
          <w:rFonts w:ascii="微软雅黑" w:eastAsia="微软雅黑" w:hAnsi="微软雅黑" w:cs="宋体" w:hint="eastAsia"/>
          <w:b/>
          <w:bCs/>
          <w:color w:val="4B4B4B"/>
          <w:kern w:val="0"/>
          <w:sz w:val="24"/>
          <w:szCs w:val="24"/>
        </w:rPr>
        <w:t>第五章　可行性研究</w:t>
      </w:r>
    </w:p>
    <w:p w:rsidR="00DC2077" w:rsidRPr="00DC2077" w:rsidRDefault="00DC2077" w:rsidP="00DC207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C2077">
        <w:rPr>
          <w:rFonts w:ascii="微软雅黑" w:eastAsia="微软雅黑" w:hAnsi="微软雅黑" w:cs="宋体" w:hint="eastAsia"/>
          <w:color w:val="4B4B4B"/>
          <w:kern w:val="0"/>
          <w:sz w:val="24"/>
          <w:szCs w:val="24"/>
        </w:rPr>
        <w:lastRenderedPageBreak/>
        <w:t xml:space="preserve">　　第十八条　高校依据项目建议书批复文件，参照《国家重大科技基础设施管理办法》要求，启动可行性研究报告编制工作。</w:t>
      </w:r>
    </w:p>
    <w:p w:rsidR="00DC2077" w:rsidRPr="00DC2077" w:rsidRDefault="00DC2077" w:rsidP="00DC207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C2077">
        <w:rPr>
          <w:rFonts w:ascii="微软雅黑" w:eastAsia="微软雅黑" w:hAnsi="微软雅黑" w:cs="宋体" w:hint="eastAsia"/>
          <w:color w:val="4B4B4B"/>
          <w:kern w:val="0"/>
          <w:sz w:val="24"/>
          <w:szCs w:val="24"/>
        </w:rPr>
        <w:t xml:space="preserve">　　第十九条　可行性研究阶段，高校应全面分析实现科学目标的可行性和建设方案的合理性，论证设计指标和验收指标，全面征求用户意见，落实土地、节能、开放共享、社会效益、资源综合利用、社会稳定风险等各项条件，对较为复杂的技术或工艺应进行专题论证。其他与建设实施条件相关的专项工作应提前布局开展。</w:t>
      </w:r>
    </w:p>
    <w:p w:rsidR="00DC2077" w:rsidRPr="00DC2077" w:rsidRDefault="00DC2077" w:rsidP="00DC207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C2077">
        <w:rPr>
          <w:rFonts w:ascii="微软雅黑" w:eastAsia="微软雅黑" w:hAnsi="微软雅黑" w:cs="宋体" w:hint="eastAsia"/>
          <w:color w:val="4B4B4B"/>
          <w:kern w:val="0"/>
          <w:sz w:val="24"/>
          <w:szCs w:val="24"/>
        </w:rPr>
        <w:t xml:space="preserve">　　第二十条　可行性研究阶段，高校应进一步完善大设施建设管理机构和管理体制。</w:t>
      </w:r>
    </w:p>
    <w:p w:rsidR="00DC2077" w:rsidRPr="00DC2077" w:rsidRDefault="00DC2077" w:rsidP="00DC207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C2077">
        <w:rPr>
          <w:rFonts w:ascii="微软雅黑" w:eastAsia="微软雅黑" w:hAnsi="微软雅黑" w:cs="宋体" w:hint="eastAsia"/>
          <w:color w:val="4B4B4B"/>
          <w:kern w:val="0"/>
          <w:sz w:val="24"/>
          <w:szCs w:val="24"/>
        </w:rPr>
        <w:t xml:space="preserve">　　第二十一条　可行性研究报告由高校自审通过后，提请教育部审核，报国家发展改革委审批。</w:t>
      </w:r>
    </w:p>
    <w:p w:rsidR="00DC2077" w:rsidRPr="00DC2077" w:rsidRDefault="00DC2077" w:rsidP="00DC2077">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DC2077">
        <w:rPr>
          <w:rFonts w:ascii="微软雅黑" w:eastAsia="微软雅黑" w:hAnsi="微软雅黑" w:cs="宋体" w:hint="eastAsia"/>
          <w:b/>
          <w:bCs/>
          <w:color w:val="4B4B4B"/>
          <w:kern w:val="0"/>
          <w:sz w:val="24"/>
          <w:szCs w:val="24"/>
        </w:rPr>
        <w:t>第六章　初步设计和投资概算</w:t>
      </w:r>
    </w:p>
    <w:p w:rsidR="00DC2077" w:rsidRPr="00DC2077" w:rsidRDefault="00DC2077" w:rsidP="00DC207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C2077">
        <w:rPr>
          <w:rFonts w:ascii="微软雅黑" w:eastAsia="微软雅黑" w:hAnsi="微软雅黑" w:cs="宋体" w:hint="eastAsia"/>
          <w:color w:val="4B4B4B"/>
          <w:kern w:val="0"/>
          <w:sz w:val="24"/>
          <w:szCs w:val="24"/>
        </w:rPr>
        <w:t xml:space="preserve">　　第二十二条　高校依据可行性研究报告批复文件，参照《国家重大科技基础设施管理办法》要求和专项资金管理相关规范，启动初步设计报告和投资概算编制工作。</w:t>
      </w:r>
    </w:p>
    <w:p w:rsidR="00DC2077" w:rsidRPr="00DC2077" w:rsidRDefault="00DC2077" w:rsidP="00DC207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C2077">
        <w:rPr>
          <w:rFonts w:ascii="微软雅黑" w:eastAsia="微软雅黑" w:hAnsi="微软雅黑" w:cs="宋体" w:hint="eastAsia"/>
          <w:color w:val="4B4B4B"/>
          <w:kern w:val="0"/>
          <w:sz w:val="24"/>
          <w:szCs w:val="24"/>
        </w:rPr>
        <w:t xml:space="preserve">　　第二十三条　初步设计应对可行性研究报告批复确定的建设目标、建设内容、验收指标，做出全面、系统的工程设计方案和建设实施方案，落实技术工艺、设备选型、环保安全等方面的设计要求。投资概算应与初步设计范围和内容相一致，</w:t>
      </w:r>
      <w:proofErr w:type="gramStart"/>
      <w:r w:rsidRPr="00DC2077">
        <w:rPr>
          <w:rFonts w:ascii="微软雅黑" w:eastAsia="微软雅黑" w:hAnsi="微软雅黑" w:cs="宋体" w:hint="eastAsia"/>
          <w:color w:val="4B4B4B"/>
          <w:kern w:val="0"/>
          <w:sz w:val="24"/>
          <w:szCs w:val="24"/>
        </w:rPr>
        <w:t>且依据</w:t>
      </w:r>
      <w:proofErr w:type="gramEnd"/>
      <w:r w:rsidRPr="00DC2077">
        <w:rPr>
          <w:rFonts w:ascii="微软雅黑" w:eastAsia="微软雅黑" w:hAnsi="微软雅黑" w:cs="宋体" w:hint="eastAsia"/>
          <w:color w:val="4B4B4B"/>
          <w:kern w:val="0"/>
          <w:sz w:val="24"/>
          <w:szCs w:val="24"/>
        </w:rPr>
        <w:t>合理、标准清晰。</w:t>
      </w:r>
    </w:p>
    <w:p w:rsidR="00DC2077" w:rsidRPr="00DC2077" w:rsidRDefault="00DC2077" w:rsidP="00DC207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C2077">
        <w:rPr>
          <w:rFonts w:ascii="微软雅黑" w:eastAsia="微软雅黑" w:hAnsi="微软雅黑" w:cs="宋体" w:hint="eastAsia"/>
          <w:color w:val="4B4B4B"/>
          <w:kern w:val="0"/>
          <w:sz w:val="24"/>
          <w:szCs w:val="24"/>
        </w:rPr>
        <w:lastRenderedPageBreak/>
        <w:t xml:space="preserve">　　第二十四条　初步设计由教育部审批的项目，其评审由现场踏勘和会议评审组成，审查范围包括工艺、设备、基本建设和概算等。</w:t>
      </w:r>
    </w:p>
    <w:p w:rsidR="00DC2077" w:rsidRPr="00DC2077" w:rsidRDefault="00DC2077" w:rsidP="00DC207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C2077">
        <w:rPr>
          <w:rFonts w:ascii="微软雅黑" w:eastAsia="微软雅黑" w:hAnsi="微软雅黑" w:cs="宋体" w:hint="eastAsia"/>
          <w:color w:val="4B4B4B"/>
          <w:kern w:val="0"/>
          <w:sz w:val="24"/>
          <w:szCs w:val="24"/>
        </w:rPr>
        <w:t xml:space="preserve">　　第二十五条　投资概算由国家发展改革委核定的项目，高校自审通过后，提请教育部审核，报国家发展改革委核定。</w:t>
      </w:r>
    </w:p>
    <w:p w:rsidR="00DC2077" w:rsidRPr="00DC2077" w:rsidRDefault="00DC2077" w:rsidP="00DC207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C2077">
        <w:rPr>
          <w:rFonts w:ascii="微软雅黑" w:eastAsia="微软雅黑" w:hAnsi="微软雅黑" w:cs="宋体" w:hint="eastAsia"/>
          <w:color w:val="4B4B4B"/>
          <w:kern w:val="0"/>
          <w:sz w:val="24"/>
          <w:szCs w:val="24"/>
        </w:rPr>
        <w:t xml:space="preserve">　　第二十六条　经批准的初步设计和投资概算作为项目建设实施和投资控制的依据。</w:t>
      </w:r>
    </w:p>
    <w:p w:rsidR="00DC2077" w:rsidRPr="00DC2077" w:rsidRDefault="00DC2077" w:rsidP="00DC2077">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DC2077">
        <w:rPr>
          <w:rFonts w:ascii="微软雅黑" w:eastAsia="微软雅黑" w:hAnsi="微软雅黑" w:cs="宋体" w:hint="eastAsia"/>
          <w:b/>
          <w:bCs/>
          <w:color w:val="4B4B4B"/>
          <w:kern w:val="0"/>
          <w:sz w:val="24"/>
          <w:szCs w:val="24"/>
        </w:rPr>
        <w:t>第七章　开工准备</w:t>
      </w:r>
    </w:p>
    <w:p w:rsidR="00DC2077" w:rsidRPr="00DC2077" w:rsidRDefault="00DC2077" w:rsidP="00DC207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C2077">
        <w:rPr>
          <w:rFonts w:ascii="微软雅黑" w:eastAsia="微软雅黑" w:hAnsi="微软雅黑" w:cs="宋体" w:hint="eastAsia"/>
          <w:color w:val="4B4B4B"/>
          <w:kern w:val="0"/>
          <w:sz w:val="24"/>
          <w:szCs w:val="24"/>
        </w:rPr>
        <w:t xml:space="preserve">　　第二十七条　根据国家发展改革委工作要求，需要审批开工报告的项目，高校应按照可行性研究报告、初步设计批复要求，做好施工图设计和审查，办理建设施工许可证，编制开工报告，按国家相关规定进行审批备案。不需要审批开工报告的项目，建设起始时间自初步设计批复之日起计算。</w:t>
      </w:r>
    </w:p>
    <w:p w:rsidR="00DC2077" w:rsidRPr="00DC2077" w:rsidRDefault="00DC2077" w:rsidP="00DC2077">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DC2077">
        <w:rPr>
          <w:rFonts w:ascii="微软雅黑" w:eastAsia="微软雅黑" w:hAnsi="微软雅黑" w:cs="宋体" w:hint="eastAsia"/>
          <w:b/>
          <w:bCs/>
          <w:color w:val="4B4B4B"/>
          <w:kern w:val="0"/>
          <w:sz w:val="24"/>
          <w:szCs w:val="24"/>
        </w:rPr>
        <w:t>第八章　工程建设</w:t>
      </w:r>
    </w:p>
    <w:p w:rsidR="00DC2077" w:rsidRPr="00DC2077" w:rsidRDefault="00DC2077" w:rsidP="00DC207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C2077">
        <w:rPr>
          <w:rFonts w:ascii="微软雅黑" w:eastAsia="微软雅黑" w:hAnsi="微软雅黑" w:cs="宋体" w:hint="eastAsia"/>
          <w:color w:val="4B4B4B"/>
          <w:kern w:val="0"/>
          <w:sz w:val="24"/>
          <w:szCs w:val="24"/>
        </w:rPr>
        <w:t xml:space="preserve">　　第二十八条　高校应根据大设施特点，加强质量、经费、进度、风险、变更、安全、采购、合同和信息等管理，并按照国家档案管理要求，形成规范的档案文件。</w:t>
      </w:r>
    </w:p>
    <w:p w:rsidR="00DC2077" w:rsidRPr="00DC2077" w:rsidRDefault="00DC2077" w:rsidP="00DC207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C2077">
        <w:rPr>
          <w:rFonts w:ascii="微软雅黑" w:eastAsia="微软雅黑" w:hAnsi="微软雅黑" w:cs="宋体" w:hint="eastAsia"/>
          <w:color w:val="4B4B4B"/>
          <w:kern w:val="0"/>
          <w:sz w:val="24"/>
          <w:szCs w:val="24"/>
        </w:rPr>
        <w:t xml:space="preserve">　　第二十九条　大设施建设领导机构应定期审查大设施建设的进度、质量和投资情况，研究大设施建设过程中的重大事项，审核建设过程中的调整和变更。</w:t>
      </w:r>
    </w:p>
    <w:p w:rsidR="00DC2077" w:rsidRPr="00DC2077" w:rsidRDefault="00DC2077" w:rsidP="00DC207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C2077">
        <w:rPr>
          <w:rFonts w:ascii="微软雅黑" w:eastAsia="微软雅黑" w:hAnsi="微软雅黑" w:cs="宋体" w:hint="eastAsia"/>
          <w:color w:val="4B4B4B"/>
          <w:kern w:val="0"/>
          <w:sz w:val="24"/>
          <w:szCs w:val="24"/>
        </w:rPr>
        <w:lastRenderedPageBreak/>
        <w:t xml:space="preserve">　　第三十条　大设施建设管理实行月报和年报制，高校每月底前向教育部提交月度进展报告，每年底前向教育部提交本年度建设进展报告和下一年度建设计划。</w:t>
      </w:r>
    </w:p>
    <w:p w:rsidR="00DC2077" w:rsidRPr="00DC2077" w:rsidRDefault="00DC2077" w:rsidP="00DC207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C2077">
        <w:rPr>
          <w:rFonts w:ascii="微软雅黑" w:eastAsia="微软雅黑" w:hAnsi="微软雅黑" w:cs="宋体" w:hint="eastAsia"/>
          <w:color w:val="4B4B4B"/>
          <w:kern w:val="0"/>
          <w:sz w:val="24"/>
          <w:szCs w:val="24"/>
        </w:rPr>
        <w:t xml:space="preserve">　　第三十一条　教育部适时成立督查小组或委托第三方机构，对大设施建设进度、工程和工艺质量、投资完成、建设管理情况等进行检查，形成督查报告。</w:t>
      </w:r>
    </w:p>
    <w:p w:rsidR="00DC2077" w:rsidRPr="00DC2077" w:rsidRDefault="00DC2077" w:rsidP="00DC207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C2077">
        <w:rPr>
          <w:rFonts w:ascii="微软雅黑" w:eastAsia="微软雅黑" w:hAnsi="微软雅黑" w:cs="宋体" w:hint="eastAsia"/>
          <w:color w:val="4B4B4B"/>
          <w:kern w:val="0"/>
          <w:sz w:val="24"/>
          <w:szCs w:val="24"/>
        </w:rPr>
        <w:t xml:space="preserve">　　第三十二条　进展报告和督查报告是后续投资计划申请的重要依据。</w:t>
      </w:r>
    </w:p>
    <w:p w:rsidR="00DC2077" w:rsidRPr="00DC2077" w:rsidRDefault="00DC2077" w:rsidP="00DC207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C2077">
        <w:rPr>
          <w:rFonts w:ascii="微软雅黑" w:eastAsia="微软雅黑" w:hAnsi="微软雅黑" w:cs="宋体" w:hint="eastAsia"/>
          <w:color w:val="4B4B4B"/>
          <w:kern w:val="0"/>
          <w:sz w:val="24"/>
          <w:szCs w:val="24"/>
        </w:rPr>
        <w:t xml:space="preserve">　　第三十三条　大设施建设中出现重大问题、与实施计划发生重大偏离、投资概算发生重大调整时，高校应妥善采取措施并及时上报。</w:t>
      </w:r>
    </w:p>
    <w:p w:rsidR="00DC2077" w:rsidRPr="00DC2077" w:rsidRDefault="00DC2077" w:rsidP="00DC207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C2077">
        <w:rPr>
          <w:rFonts w:ascii="微软雅黑" w:eastAsia="微软雅黑" w:hAnsi="微软雅黑" w:cs="宋体" w:hint="eastAsia"/>
          <w:color w:val="4B4B4B"/>
          <w:kern w:val="0"/>
          <w:sz w:val="24"/>
          <w:szCs w:val="24"/>
        </w:rPr>
        <w:t xml:space="preserve">　　第三十四条　大设施建设过程中，高校应筹备组建运行管理机构、科技委员会和用户委员会，委员中依托高校以外的专家人数应不低于二分之一。</w:t>
      </w:r>
    </w:p>
    <w:p w:rsidR="00DC2077" w:rsidRPr="00DC2077" w:rsidRDefault="00DC2077" w:rsidP="00DC207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C2077">
        <w:rPr>
          <w:rFonts w:ascii="微软雅黑" w:eastAsia="微软雅黑" w:hAnsi="微软雅黑" w:cs="宋体" w:hint="eastAsia"/>
          <w:color w:val="4B4B4B"/>
          <w:kern w:val="0"/>
          <w:sz w:val="24"/>
          <w:szCs w:val="24"/>
        </w:rPr>
        <w:t xml:space="preserve">　　第三十五条　在项目建设过程中，高校应围绕大设施，同步组建科学研究中心，支撑大设施建设；项目验收后，由中心负责大设施的管理运行，并依托大设施功能，组织开展科学研究，培养和汇聚技术创新和前沿研究队伍，提高大设施使用效能，产出重大创新成果。</w:t>
      </w:r>
    </w:p>
    <w:p w:rsidR="00DC2077" w:rsidRPr="00DC2077" w:rsidRDefault="00DC2077" w:rsidP="00DC2077">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DC2077">
        <w:rPr>
          <w:rFonts w:ascii="微软雅黑" w:eastAsia="微软雅黑" w:hAnsi="微软雅黑" w:cs="宋体" w:hint="eastAsia"/>
          <w:b/>
          <w:bCs/>
          <w:color w:val="4B4B4B"/>
          <w:kern w:val="0"/>
          <w:sz w:val="24"/>
          <w:szCs w:val="24"/>
        </w:rPr>
        <w:t>第九章　竣工验收和运行管理</w:t>
      </w:r>
    </w:p>
    <w:p w:rsidR="00DC2077" w:rsidRPr="00DC2077" w:rsidRDefault="00DC2077" w:rsidP="00DC207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C2077">
        <w:rPr>
          <w:rFonts w:ascii="微软雅黑" w:eastAsia="微软雅黑" w:hAnsi="微软雅黑" w:cs="宋体" w:hint="eastAsia"/>
          <w:color w:val="4B4B4B"/>
          <w:kern w:val="0"/>
          <w:sz w:val="24"/>
          <w:szCs w:val="24"/>
        </w:rPr>
        <w:t xml:space="preserve">　　第三十六条　大设施验收分为专项自验收、主管部门验收和国家验收。</w:t>
      </w:r>
    </w:p>
    <w:p w:rsidR="00DC2077" w:rsidRPr="00DC2077" w:rsidRDefault="00DC2077" w:rsidP="00DC207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C2077">
        <w:rPr>
          <w:rFonts w:ascii="微软雅黑" w:eastAsia="微软雅黑" w:hAnsi="微软雅黑" w:cs="宋体" w:hint="eastAsia"/>
          <w:color w:val="4B4B4B"/>
          <w:kern w:val="0"/>
          <w:sz w:val="24"/>
          <w:szCs w:val="24"/>
        </w:rPr>
        <w:lastRenderedPageBreak/>
        <w:t xml:space="preserve">　　第三十七条　专项自验收由高校自行组织，验收内容包括工程、工艺、设备、财务、档案、审计等专项自验收，其中工艺验收应组织工艺测试，形成工艺测试报告。专项自验收完成后，向主管部门提出部门验收申请。</w:t>
      </w:r>
    </w:p>
    <w:p w:rsidR="00DC2077" w:rsidRPr="00DC2077" w:rsidRDefault="00DC2077" w:rsidP="00DC207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C2077">
        <w:rPr>
          <w:rFonts w:ascii="微软雅黑" w:eastAsia="微软雅黑" w:hAnsi="微软雅黑" w:cs="宋体" w:hint="eastAsia"/>
          <w:color w:val="4B4B4B"/>
          <w:kern w:val="0"/>
          <w:sz w:val="24"/>
          <w:szCs w:val="24"/>
        </w:rPr>
        <w:t xml:space="preserve">　　第三十八条　主管部门验收由教育部组织开展，验收内容主要包括工艺、财务、资产、建安、档案等部分。</w:t>
      </w:r>
    </w:p>
    <w:p w:rsidR="00DC2077" w:rsidRPr="00DC2077" w:rsidRDefault="00DC2077" w:rsidP="00DC207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C2077">
        <w:rPr>
          <w:rFonts w:ascii="微软雅黑" w:eastAsia="微软雅黑" w:hAnsi="微软雅黑" w:cs="宋体" w:hint="eastAsia"/>
          <w:color w:val="4B4B4B"/>
          <w:kern w:val="0"/>
          <w:sz w:val="24"/>
          <w:szCs w:val="24"/>
        </w:rPr>
        <w:t xml:space="preserve">　　第三十九条　主管部门验收合格后，由教育部向国家发展改革委提出国家验收申请。</w:t>
      </w:r>
    </w:p>
    <w:p w:rsidR="00DC2077" w:rsidRPr="00DC2077" w:rsidRDefault="00DC2077" w:rsidP="00DC207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C2077">
        <w:rPr>
          <w:rFonts w:ascii="微软雅黑" w:eastAsia="微软雅黑" w:hAnsi="微软雅黑" w:cs="宋体" w:hint="eastAsia"/>
          <w:color w:val="4B4B4B"/>
          <w:kern w:val="0"/>
          <w:sz w:val="24"/>
          <w:szCs w:val="24"/>
        </w:rPr>
        <w:t xml:space="preserve">　　第四十条　验收通过后，大设施应形成权责清晰、管理规范、开放共享、产出高效的运行管理机制。</w:t>
      </w:r>
    </w:p>
    <w:p w:rsidR="00DC2077" w:rsidRPr="00DC2077" w:rsidRDefault="00DC2077" w:rsidP="00DC2077">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DC2077">
        <w:rPr>
          <w:rFonts w:ascii="微软雅黑" w:eastAsia="微软雅黑" w:hAnsi="微软雅黑" w:cs="宋体" w:hint="eastAsia"/>
          <w:b/>
          <w:bCs/>
          <w:color w:val="4B4B4B"/>
          <w:kern w:val="0"/>
          <w:sz w:val="24"/>
          <w:szCs w:val="24"/>
        </w:rPr>
        <w:t>第十章　附则</w:t>
      </w:r>
    </w:p>
    <w:p w:rsidR="00DC2077" w:rsidRPr="00DC2077" w:rsidRDefault="00DC2077" w:rsidP="00DC207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C2077">
        <w:rPr>
          <w:rFonts w:ascii="微软雅黑" w:eastAsia="微软雅黑" w:hAnsi="微软雅黑" w:cs="宋体" w:hint="eastAsia"/>
          <w:color w:val="4B4B4B"/>
          <w:kern w:val="0"/>
          <w:sz w:val="24"/>
          <w:szCs w:val="24"/>
        </w:rPr>
        <w:t xml:space="preserve">　　第四十一条　国务院部门和地方政府立项建设、高校自筹建设、社会资本支持建设的高校重大科技基础设施，可参照本办法执行。</w:t>
      </w:r>
    </w:p>
    <w:p w:rsidR="00DC2077" w:rsidRPr="00DC2077" w:rsidRDefault="00DC2077" w:rsidP="00DC207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C2077">
        <w:rPr>
          <w:rFonts w:ascii="微软雅黑" w:eastAsia="微软雅黑" w:hAnsi="微软雅黑" w:cs="宋体" w:hint="eastAsia"/>
          <w:color w:val="4B4B4B"/>
          <w:kern w:val="0"/>
          <w:sz w:val="24"/>
          <w:szCs w:val="24"/>
        </w:rPr>
        <w:t xml:space="preserve">　　第四十二条　高校应按照相关法律法规和本办法有关规定，组织大设施建设管理工作，对建设过程中的违法违规和失职行为，依法依规追究其相关责任。</w:t>
      </w:r>
    </w:p>
    <w:p w:rsidR="00DC2077" w:rsidRPr="00DC2077" w:rsidRDefault="00DC2077" w:rsidP="00DC207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C2077">
        <w:rPr>
          <w:rFonts w:ascii="微软雅黑" w:eastAsia="微软雅黑" w:hAnsi="微软雅黑" w:cs="宋体" w:hint="eastAsia"/>
          <w:color w:val="4B4B4B"/>
          <w:kern w:val="0"/>
          <w:sz w:val="24"/>
          <w:szCs w:val="24"/>
        </w:rPr>
        <w:t xml:space="preserve">　　第四十三条　国务院其他有关部门和地方政府立项建设的高校重大科技基础设施，具体建设管理流程由批复部门确定。</w:t>
      </w:r>
    </w:p>
    <w:p w:rsidR="00DC2077" w:rsidRPr="00DC2077" w:rsidRDefault="00DC2077" w:rsidP="00DC207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C2077">
        <w:rPr>
          <w:rFonts w:ascii="微软雅黑" w:eastAsia="微软雅黑" w:hAnsi="微软雅黑" w:cs="宋体" w:hint="eastAsia"/>
          <w:color w:val="4B4B4B"/>
          <w:kern w:val="0"/>
          <w:sz w:val="24"/>
          <w:szCs w:val="24"/>
        </w:rPr>
        <w:t xml:space="preserve">　　第四十四条　本办法自发布之日起施行，由教育部负责解释。</w:t>
      </w:r>
    </w:p>
    <w:p w:rsidR="008768EF" w:rsidRPr="00DC2077" w:rsidRDefault="008768EF"/>
    <w:sectPr w:rsidR="008768EF" w:rsidRPr="00DC20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D77"/>
    <w:rsid w:val="00526D77"/>
    <w:rsid w:val="008768EF"/>
    <w:rsid w:val="00DC20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4746D9-6025-4348-8DA2-17E01CA02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78799">
      <w:bodyDiv w:val="1"/>
      <w:marLeft w:val="0"/>
      <w:marRight w:val="0"/>
      <w:marTop w:val="0"/>
      <w:marBottom w:val="0"/>
      <w:divBdr>
        <w:top w:val="none" w:sz="0" w:space="0" w:color="auto"/>
        <w:left w:val="none" w:sz="0" w:space="0" w:color="auto"/>
        <w:bottom w:val="none" w:sz="0" w:space="0" w:color="auto"/>
        <w:right w:val="none" w:sz="0" w:space="0" w:color="auto"/>
      </w:divBdr>
      <w:divsChild>
        <w:div w:id="233860143">
          <w:marLeft w:val="0"/>
          <w:marRight w:val="0"/>
          <w:marTop w:val="0"/>
          <w:marBottom w:val="0"/>
          <w:divBdr>
            <w:top w:val="none" w:sz="0" w:space="0" w:color="auto"/>
            <w:left w:val="none" w:sz="0" w:space="0" w:color="auto"/>
            <w:bottom w:val="none" w:sz="0" w:space="0" w:color="auto"/>
            <w:right w:val="none" w:sz="0" w:space="0" w:color="auto"/>
          </w:divBdr>
          <w:divsChild>
            <w:div w:id="1575896489">
              <w:marLeft w:val="0"/>
              <w:marRight w:val="0"/>
              <w:marTop w:val="0"/>
              <w:marBottom w:val="0"/>
              <w:divBdr>
                <w:top w:val="none" w:sz="0" w:space="0" w:color="auto"/>
                <w:left w:val="none" w:sz="0" w:space="0" w:color="auto"/>
                <w:bottom w:val="none" w:sz="0" w:space="0" w:color="auto"/>
                <w:right w:val="none" w:sz="0" w:space="0" w:color="auto"/>
              </w:divBdr>
              <w:divsChild>
                <w:div w:id="250236479">
                  <w:marLeft w:val="0"/>
                  <w:marRight w:val="0"/>
                  <w:marTop w:val="0"/>
                  <w:marBottom w:val="0"/>
                  <w:divBdr>
                    <w:top w:val="single" w:sz="6" w:space="31" w:color="BCBCBC"/>
                    <w:left w:val="single" w:sz="6" w:space="31" w:color="BCBCBC"/>
                    <w:bottom w:val="single" w:sz="6" w:space="15" w:color="BCBCBC"/>
                    <w:right w:val="single" w:sz="6" w:space="31" w:color="BCBCBC"/>
                  </w:divBdr>
                  <w:divsChild>
                    <w:div w:id="162211633">
                      <w:marLeft w:val="0"/>
                      <w:marRight w:val="0"/>
                      <w:marTop w:val="0"/>
                      <w:marBottom w:val="0"/>
                      <w:divBdr>
                        <w:top w:val="none" w:sz="0" w:space="0" w:color="auto"/>
                        <w:left w:val="none" w:sz="0" w:space="0" w:color="auto"/>
                        <w:bottom w:val="none" w:sz="0" w:space="0" w:color="auto"/>
                        <w:right w:val="none" w:sz="0" w:space="0" w:color="auto"/>
                      </w:divBdr>
                      <w:divsChild>
                        <w:div w:id="54533728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618</Words>
  <Characters>3527</Characters>
  <Application>Microsoft Office Word</Application>
  <DocSecurity>0</DocSecurity>
  <Lines>29</Lines>
  <Paragraphs>8</Paragraphs>
  <ScaleCrop>false</ScaleCrop>
  <Company>Microsoft</Company>
  <LinksUpToDate>false</LinksUpToDate>
  <CharactersWithSpaces>4137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施英</dc:creator>
  <cp:keywords/>
  <dc:description/>
  <cp:lastModifiedBy>施英</cp:lastModifiedBy>
  <cp:revision>3</cp:revision>
  <dcterms:created xsi:type="dcterms:W3CDTF">2019-11-21T07:21:00Z</dcterms:created>
  <dcterms:modified xsi:type="dcterms:W3CDTF">2019-11-21T07:21:00Z</dcterms:modified>
</cp:coreProperties>
</file>