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3E0E" w:rsidRDefault="00A43E0E" w:rsidP="00A43E0E">
      <w:pPr>
        <w:pStyle w:val="a5"/>
        <w:shd w:val="clear" w:color="auto" w:fill="FFFFFF"/>
        <w:spacing w:line="420" w:lineRule="atLeast"/>
        <w:jc w:val="center"/>
        <w:rPr>
          <w:color w:val="000000"/>
        </w:rPr>
      </w:pPr>
      <w:r>
        <w:rPr>
          <w:rStyle w:val="a6"/>
          <w:rFonts w:hint="eastAsia"/>
          <w:color w:val="000000"/>
          <w:sz w:val="36"/>
          <w:szCs w:val="36"/>
        </w:rPr>
        <w:t>关于印发《中央行政事业单位</w:t>
      </w:r>
      <w:r>
        <w:rPr>
          <w:rFonts w:hint="eastAsia"/>
          <w:b/>
          <w:bCs/>
          <w:color w:val="000000"/>
          <w:sz w:val="36"/>
          <w:szCs w:val="36"/>
        </w:rPr>
        <w:br/>
      </w:r>
      <w:r>
        <w:rPr>
          <w:rStyle w:val="a6"/>
          <w:rFonts w:hint="eastAsia"/>
          <w:color w:val="000000"/>
          <w:sz w:val="36"/>
          <w:szCs w:val="36"/>
        </w:rPr>
        <w:t>国有资产管理暂行办法》的通知</w:t>
      </w:r>
      <w:r>
        <w:rPr>
          <w:rFonts w:hint="eastAsia"/>
          <w:color w:val="000000"/>
        </w:rPr>
        <w:br/>
      </w:r>
      <w:r>
        <w:rPr>
          <w:rFonts w:ascii="楷体_GB2312" w:eastAsia="楷体_GB2312" w:hint="eastAsia"/>
          <w:color w:val="000000"/>
        </w:rPr>
        <w:t>国管资〔2009〕167号</w:t>
      </w:r>
    </w:p>
    <w:p w:rsidR="00A43E0E" w:rsidRDefault="00A43E0E" w:rsidP="00A43E0E">
      <w:pPr>
        <w:pStyle w:val="a5"/>
        <w:shd w:val="clear" w:color="auto" w:fill="FFFFFF"/>
        <w:spacing w:line="420" w:lineRule="atLeast"/>
        <w:rPr>
          <w:rFonts w:hint="eastAsia"/>
          <w:color w:val="000000"/>
        </w:rPr>
      </w:pPr>
      <w:r>
        <w:rPr>
          <w:rFonts w:hint="eastAsia"/>
          <w:color w:val="000000"/>
        </w:rPr>
        <w:t>中央国家机关各部门、各单位，高法院，高检院，各人民团体：</w:t>
      </w:r>
      <w:r>
        <w:rPr>
          <w:rFonts w:hint="eastAsia"/>
          <w:color w:val="000000"/>
        </w:rPr>
        <w:br/>
        <w:t xml:space="preserve">　　为贯彻落实《中共中央办公厅国务院办公厅关于党政机关厉行节约若干问题的通知》（中办发〔2009〕11号）要求，规范中央行政事业单位国有资产管理，保障机关运转，降低行政成本，建设节约型机关，根据有关法律、法规，我局制定了《中央行政事业单位国有资产管理暂行办法》，现印发你们，请按照执行。在执行过程中遇到有关情况和问题，请及时反馈我局。</w:t>
      </w:r>
      <w:r>
        <w:rPr>
          <w:rFonts w:hint="eastAsia"/>
          <w:color w:val="000000"/>
        </w:rPr>
        <w:br/>
        <w:t xml:space="preserve">　　　　　　　　　　　　　　　　　　　　　　　　　　　二〇〇九年七月二日</w:t>
      </w:r>
    </w:p>
    <w:p w:rsidR="00A43E0E" w:rsidRDefault="00A43E0E" w:rsidP="00A43E0E">
      <w:pPr>
        <w:pStyle w:val="a5"/>
        <w:shd w:val="clear" w:color="auto" w:fill="FFFFFF"/>
        <w:spacing w:line="420" w:lineRule="atLeast"/>
        <w:rPr>
          <w:rFonts w:hint="eastAsia"/>
          <w:color w:val="000000"/>
        </w:rPr>
      </w:pPr>
      <w:r>
        <w:rPr>
          <w:rFonts w:hint="eastAsia"/>
          <w:color w:val="000000"/>
        </w:rPr>
        <w:t> </w:t>
      </w:r>
    </w:p>
    <w:p w:rsidR="00A43E0E" w:rsidRDefault="00A43E0E" w:rsidP="00A43E0E">
      <w:pPr>
        <w:pStyle w:val="a5"/>
        <w:shd w:val="clear" w:color="auto" w:fill="FFFFFF"/>
        <w:spacing w:line="420" w:lineRule="atLeast"/>
        <w:jc w:val="center"/>
        <w:rPr>
          <w:rFonts w:hint="eastAsia"/>
          <w:color w:val="000000"/>
        </w:rPr>
      </w:pPr>
      <w:r>
        <w:rPr>
          <w:rStyle w:val="a6"/>
          <w:rFonts w:hint="eastAsia"/>
          <w:color w:val="000000"/>
          <w:sz w:val="36"/>
          <w:szCs w:val="36"/>
        </w:rPr>
        <w:t>中央行政事业单位国有资产管理暂行办法</w:t>
      </w:r>
    </w:p>
    <w:p w:rsidR="00A43E0E" w:rsidRDefault="00A43E0E" w:rsidP="00A43E0E">
      <w:pPr>
        <w:pStyle w:val="a5"/>
        <w:shd w:val="clear" w:color="auto" w:fill="FFFFFF"/>
        <w:spacing w:line="420" w:lineRule="atLeast"/>
        <w:jc w:val="center"/>
        <w:rPr>
          <w:rFonts w:hint="eastAsia"/>
          <w:color w:val="000000"/>
        </w:rPr>
      </w:pPr>
      <w:r>
        <w:rPr>
          <w:rFonts w:hint="eastAsia"/>
          <w:color w:val="000000"/>
        </w:rPr>
        <w:t>第一章　总　　则</w:t>
      </w:r>
    </w:p>
    <w:p w:rsidR="00A43E0E" w:rsidRDefault="00A43E0E" w:rsidP="00A43E0E">
      <w:pPr>
        <w:pStyle w:val="a5"/>
        <w:shd w:val="clear" w:color="auto" w:fill="FFFFFF"/>
        <w:spacing w:line="420" w:lineRule="atLeast"/>
        <w:rPr>
          <w:rFonts w:hint="eastAsia"/>
          <w:color w:val="000000"/>
        </w:rPr>
      </w:pPr>
      <w:r>
        <w:rPr>
          <w:rFonts w:hint="eastAsia"/>
          <w:color w:val="000000"/>
        </w:rPr>
        <w:t xml:space="preserve">　　</w:t>
      </w:r>
      <w:r>
        <w:rPr>
          <w:rStyle w:val="a6"/>
          <w:rFonts w:hint="eastAsia"/>
          <w:color w:val="000000"/>
        </w:rPr>
        <w:t>第一条</w:t>
      </w:r>
      <w:r>
        <w:rPr>
          <w:rFonts w:hint="eastAsia"/>
          <w:color w:val="000000"/>
        </w:rPr>
        <w:t xml:space="preserve">　为加强中央行政事业单位国有资产管理，保障机关运转，降低行政成本，建设节约型机关，根据有关法律、法规制定本办法。</w:t>
      </w:r>
      <w:r>
        <w:rPr>
          <w:rFonts w:hint="eastAsia"/>
          <w:color w:val="000000"/>
        </w:rPr>
        <w:br/>
        <w:t xml:space="preserve">　　</w:t>
      </w:r>
      <w:r>
        <w:rPr>
          <w:rStyle w:val="a6"/>
          <w:rFonts w:hint="eastAsia"/>
          <w:color w:val="000000"/>
        </w:rPr>
        <w:t>第二条</w:t>
      </w:r>
      <w:r>
        <w:rPr>
          <w:rFonts w:hint="eastAsia"/>
          <w:color w:val="000000"/>
        </w:rPr>
        <w:t xml:space="preserve">　中央行政事业单位（即国务院各部门、各直属事业单位，最高人民法院，最高人民检察院，行政经费在国务院系统的人民团体，以下简称各部门）的国有资产管理，适用本办法。</w:t>
      </w:r>
      <w:r>
        <w:rPr>
          <w:rFonts w:hint="eastAsia"/>
          <w:color w:val="000000"/>
        </w:rPr>
        <w:br/>
        <w:t xml:space="preserve">　　</w:t>
      </w:r>
      <w:r>
        <w:rPr>
          <w:rStyle w:val="a6"/>
          <w:rFonts w:hint="eastAsia"/>
          <w:color w:val="000000"/>
        </w:rPr>
        <w:t>第三条</w:t>
      </w:r>
      <w:r>
        <w:rPr>
          <w:rFonts w:hint="eastAsia"/>
          <w:color w:val="000000"/>
        </w:rPr>
        <w:t xml:space="preserve">　中央行政事业单位国有资产管理实行统一制度、分级管理。</w:t>
      </w:r>
      <w:r>
        <w:rPr>
          <w:rFonts w:hint="eastAsia"/>
          <w:color w:val="000000"/>
        </w:rPr>
        <w:br/>
        <w:t xml:space="preserve">　　国务院机关事务管理局（以下简称国管局）负责中央行政事业单位国有资产管理工作，制订具体制度和办法并组织实施，承担产权界定、清查登记、资产处置工作；管理中央行政事业单位机关和机关服务中心等的国有资产，接受财政部的指导和监督检查。</w:t>
      </w:r>
      <w:r>
        <w:rPr>
          <w:rFonts w:hint="eastAsia"/>
          <w:color w:val="000000"/>
        </w:rPr>
        <w:br/>
        <w:t xml:space="preserve">　　各部门按规定负责本部门国有资产管理工作，接受国管局的指导和监督检查。</w:t>
      </w:r>
      <w:r>
        <w:rPr>
          <w:rFonts w:hint="eastAsia"/>
          <w:color w:val="000000"/>
        </w:rPr>
        <w:br/>
        <w:t xml:space="preserve">　　</w:t>
      </w:r>
      <w:r>
        <w:rPr>
          <w:rStyle w:val="a6"/>
          <w:rFonts w:hint="eastAsia"/>
          <w:color w:val="000000"/>
        </w:rPr>
        <w:t>第四条</w:t>
      </w:r>
      <w:r>
        <w:rPr>
          <w:rFonts w:hint="eastAsia"/>
          <w:color w:val="000000"/>
        </w:rPr>
        <w:t xml:space="preserve">　国管局应当完善中央行政事业单位国有资产管理制度，健全监督机制，推进管理创新，提高国有资产管理水平。</w:t>
      </w:r>
      <w:r>
        <w:rPr>
          <w:rFonts w:hint="eastAsia"/>
          <w:color w:val="000000"/>
        </w:rPr>
        <w:br/>
        <w:t xml:space="preserve">　　各部门应当认真履行管理职责，建立健全本部门国有资产管理具体制度，明</w:t>
      </w:r>
      <w:r>
        <w:rPr>
          <w:rFonts w:hint="eastAsia"/>
          <w:color w:val="000000"/>
        </w:rPr>
        <w:lastRenderedPageBreak/>
        <w:t>确资产占有、使用单位的管理责任，维护资产安全完整和保值增值。</w:t>
      </w:r>
      <w:r>
        <w:rPr>
          <w:rFonts w:hint="eastAsia"/>
          <w:color w:val="000000"/>
        </w:rPr>
        <w:br/>
        <w:t xml:space="preserve">　　</w:t>
      </w:r>
      <w:r>
        <w:rPr>
          <w:rStyle w:val="a6"/>
          <w:rFonts w:hint="eastAsia"/>
          <w:color w:val="000000"/>
        </w:rPr>
        <w:t>第五条</w:t>
      </w:r>
      <w:r>
        <w:rPr>
          <w:rFonts w:hint="eastAsia"/>
          <w:color w:val="000000"/>
        </w:rPr>
        <w:t xml:space="preserve">　中央行政事业单位国有资产管理应当坚持规范、节俭、效能的原则，逐步完善制度标准体系，加强资产配置、使用和处置全过程管理；创新服务方式，推进管理信息化建设，提高管理科学化、规范化、专业化水平，实现资产管理与预算管理、财务管理、政府采购相结合。</w:t>
      </w:r>
    </w:p>
    <w:p w:rsidR="00A43E0E" w:rsidRDefault="00A43E0E" w:rsidP="00A43E0E">
      <w:pPr>
        <w:pStyle w:val="a5"/>
        <w:shd w:val="clear" w:color="auto" w:fill="FFFFFF"/>
        <w:spacing w:line="420" w:lineRule="atLeast"/>
        <w:jc w:val="center"/>
        <w:rPr>
          <w:rFonts w:hint="eastAsia"/>
          <w:color w:val="000000"/>
        </w:rPr>
      </w:pPr>
      <w:r>
        <w:rPr>
          <w:rFonts w:hint="eastAsia"/>
          <w:color w:val="000000"/>
        </w:rPr>
        <w:t>第二章　资产配置</w:t>
      </w:r>
    </w:p>
    <w:p w:rsidR="00A43E0E" w:rsidRDefault="00A43E0E" w:rsidP="00A43E0E">
      <w:pPr>
        <w:pStyle w:val="a5"/>
        <w:shd w:val="clear" w:color="auto" w:fill="FFFFFF"/>
        <w:spacing w:line="420" w:lineRule="atLeast"/>
        <w:rPr>
          <w:rFonts w:hint="eastAsia"/>
          <w:color w:val="000000"/>
        </w:rPr>
      </w:pPr>
      <w:r>
        <w:rPr>
          <w:rFonts w:hint="eastAsia"/>
          <w:color w:val="000000"/>
        </w:rPr>
        <w:t xml:space="preserve">　　</w:t>
      </w:r>
      <w:r>
        <w:rPr>
          <w:rStyle w:val="a6"/>
          <w:rFonts w:hint="eastAsia"/>
          <w:color w:val="000000"/>
        </w:rPr>
        <w:t>第六条</w:t>
      </w:r>
      <w:r>
        <w:rPr>
          <w:rFonts w:hint="eastAsia"/>
          <w:color w:val="000000"/>
        </w:rPr>
        <w:t xml:space="preserve">　资产配置应当坚持保障需要、节俭适用、节能环保、从严控制的原则。各部门有下列情形之一的，可以申请配置资产：</w:t>
      </w:r>
      <w:r>
        <w:rPr>
          <w:rFonts w:hint="eastAsia"/>
          <w:color w:val="000000"/>
        </w:rPr>
        <w:br/>
        <w:t xml:space="preserve">　　（一）新增机构或人员编制的；</w:t>
      </w:r>
      <w:r>
        <w:rPr>
          <w:rFonts w:hint="eastAsia"/>
          <w:color w:val="000000"/>
        </w:rPr>
        <w:br/>
        <w:t xml:space="preserve">　　（二）增加工作职能和任务的；</w:t>
      </w:r>
      <w:r>
        <w:rPr>
          <w:rFonts w:hint="eastAsia"/>
          <w:color w:val="000000"/>
        </w:rPr>
        <w:br/>
        <w:t xml:space="preserve">　　（三）现有资产按规定处置后需要配置的；</w:t>
      </w:r>
      <w:r>
        <w:rPr>
          <w:rFonts w:hint="eastAsia"/>
          <w:color w:val="000000"/>
        </w:rPr>
        <w:br/>
        <w:t xml:space="preserve">　　（四）现有资产无法满足工作需要的其他情形。</w:t>
      </w:r>
      <w:r>
        <w:rPr>
          <w:rFonts w:hint="eastAsia"/>
          <w:color w:val="000000"/>
        </w:rPr>
        <w:br/>
        <w:t xml:space="preserve">　　</w:t>
      </w:r>
      <w:r>
        <w:rPr>
          <w:rStyle w:val="a6"/>
          <w:rFonts w:hint="eastAsia"/>
          <w:color w:val="000000"/>
        </w:rPr>
        <w:t>第七条</w:t>
      </w:r>
      <w:r>
        <w:rPr>
          <w:rFonts w:hint="eastAsia"/>
          <w:color w:val="000000"/>
        </w:rPr>
        <w:t xml:space="preserve">　国管局根据国家政策和中央行政事业单位实际，制定办公用房、公务用车、办公设备和办公家具等通用资产配置标准；各部门负责制定其他资产配置标准，报国管局备案。</w:t>
      </w:r>
      <w:r>
        <w:rPr>
          <w:rFonts w:hint="eastAsia"/>
          <w:color w:val="000000"/>
        </w:rPr>
        <w:br/>
        <w:t xml:space="preserve">　　</w:t>
      </w:r>
      <w:r>
        <w:rPr>
          <w:rStyle w:val="a6"/>
          <w:rFonts w:hint="eastAsia"/>
          <w:color w:val="000000"/>
        </w:rPr>
        <w:t>第八条</w:t>
      </w:r>
      <w:r>
        <w:rPr>
          <w:rFonts w:hint="eastAsia"/>
          <w:color w:val="000000"/>
        </w:rPr>
        <w:t xml:space="preserve">　资产配置标准应当明确资产的数量、价格、性能和最低使用年限等标准，符合履行职能基本需要，严禁铺张浪费，并根据国家政策、经济社会发展和技术进步等因素及时修订完善。</w:t>
      </w:r>
      <w:r>
        <w:rPr>
          <w:rFonts w:hint="eastAsia"/>
          <w:color w:val="000000"/>
        </w:rPr>
        <w:br/>
        <w:t xml:space="preserve">　　</w:t>
      </w:r>
      <w:r>
        <w:rPr>
          <w:rStyle w:val="a6"/>
          <w:rFonts w:hint="eastAsia"/>
          <w:color w:val="000000"/>
        </w:rPr>
        <w:t>第九条</w:t>
      </w:r>
      <w:r>
        <w:rPr>
          <w:rFonts w:hint="eastAsia"/>
          <w:color w:val="000000"/>
        </w:rPr>
        <w:t xml:space="preserve">　配置资产应当严格执行标准，无特殊工作需要，不得超标准配置资产。</w:t>
      </w:r>
      <w:r>
        <w:rPr>
          <w:rFonts w:hint="eastAsia"/>
          <w:color w:val="000000"/>
        </w:rPr>
        <w:br/>
        <w:t xml:space="preserve">　　</w:t>
      </w:r>
      <w:r>
        <w:rPr>
          <w:rStyle w:val="a6"/>
          <w:rFonts w:hint="eastAsia"/>
          <w:color w:val="000000"/>
        </w:rPr>
        <w:t>第十条</w:t>
      </w:r>
      <w:r>
        <w:rPr>
          <w:rFonts w:hint="eastAsia"/>
          <w:color w:val="000000"/>
        </w:rPr>
        <w:t xml:space="preserve">　资产配置方式主要包括购置、调剂、租赁、受赠等。凡能通过调剂方式解决的，原则上不得购置。</w:t>
      </w:r>
      <w:r>
        <w:rPr>
          <w:rFonts w:hint="eastAsia"/>
          <w:color w:val="000000"/>
        </w:rPr>
        <w:br/>
        <w:t xml:space="preserve">　　</w:t>
      </w:r>
      <w:r>
        <w:rPr>
          <w:rStyle w:val="a6"/>
          <w:rFonts w:hint="eastAsia"/>
          <w:color w:val="000000"/>
        </w:rPr>
        <w:t>第十一条</w:t>
      </w:r>
      <w:r>
        <w:rPr>
          <w:rFonts w:hint="eastAsia"/>
          <w:color w:val="000000"/>
        </w:rPr>
        <w:t xml:space="preserve">　通用资产配置实行年度计划管理。各部门根据履行职能和事业发展需要，依据资产配置标准和费用支出标准，综合考虑资产存量状况等因素，提出拟配置资产的品目、数量、用途、投入使用或开工时间，测算经费额度，明确资金来源，制定本部门年度资产配置计划。</w:t>
      </w:r>
      <w:r>
        <w:rPr>
          <w:rFonts w:hint="eastAsia"/>
          <w:color w:val="000000"/>
        </w:rPr>
        <w:br/>
        <w:t xml:space="preserve">　　</w:t>
      </w:r>
      <w:r>
        <w:rPr>
          <w:rStyle w:val="a6"/>
          <w:rFonts w:hint="eastAsia"/>
          <w:color w:val="000000"/>
        </w:rPr>
        <w:t>第十二条</w:t>
      </w:r>
      <w:r>
        <w:rPr>
          <w:rFonts w:hint="eastAsia"/>
          <w:color w:val="000000"/>
        </w:rPr>
        <w:t xml:space="preserve">　各部门纳入年度资产配置计划的资产，应当委托集中采购机构代理采购，不得以任何理由规避政府集中采购。</w:t>
      </w:r>
      <w:r>
        <w:rPr>
          <w:rFonts w:hint="eastAsia"/>
          <w:color w:val="000000"/>
        </w:rPr>
        <w:br/>
        <w:t xml:space="preserve">　　</w:t>
      </w:r>
      <w:r>
        <w:rPr>
          <w:rStyle w:val="a6"/>
          <w:rFonts w:hint="eastAsia"/>
          <w:color w:val="000000"/>
        </w:rPr>
        <w:t>第十三条</w:t>
      </w:r>
      <w:r>
        <w:rPr>
          <w:rFonts w:hint="eastAsia"/>
          <w:color w:val="000000"/>
        </w:rPr>
        <w:t xml:space="preserve">　其他资产配置事项由各部门依据有关规定和标准进行管理，并在国有资产年度决算报告中反映。</w:t>
      </w:r>
    </w:p>
    <w:p w:rsidR="00A43E0E" w:rsidRDefault="00A43E0E" w:rsidP="00A43E0E">
      <w:pPr>
        <w:pStyle w:val="a5"/>
        <w:shd w:val="clear" w:color="auto" w:fill="FFFFFF"/>
        <w:spacing w:line="420" w:lineRule="atLeast"/>
        <w:jc w:val="center"/>
        <w:rPr>
          <w:rFonts w:hint="eastAsia"/>
          <w:color w:val="000000"/>
        </w:rPr>
      </w:pPr>
      <w:r>
        <w:rPr>
          <w:rFonts w:hint="eastAsia"/>
          <w:color w:val="000000"/>
        </w:rPr>
        <w:t>第三章　资产使用和日常管理</w:t>
      </w:r>
    </w:p>
    <w:p w:rsidR="00A43E0E" w:rsidRDefault="00A43E0E" w:rsidP="00A43E0E">
      <w:pPr>
        <w:pStyle w:val="a5"/>
        <w:shd w:val="clear" w:color="auto" w:fill="FFFFFF"/>
        <w:spacing w:line="420" w:lineRule="atLeast"/>
        <w:rPr>
          <w:rFonts w:hint="eastAsia"/>
          <w:color w:val="000000"/>
        </w:rPr>
      </w:pPr>
      <w:r>
        <w:rPr>
          <w:rFonts w:hint="eastAsia"/>
          <w:color w:val="000000"/>
        </w:rPr>
        <w:lastRenderedPageBreak/>
        <w:t xml:space="preserve">　　</w:t>
      </w:r>
      <w:r>
        <w:rPr>
          <w:rStyle w:val="a6"/>
          <w:rFonts w:hint="eastAsia"/>
          <w:color w:val="000000"/>
        </w:rPr>
        <w:t>第十四条</w:t>
      </w:r>
      <w:r>
        <w:rPr>
          <w:rFonts w:hint="eastAsia"/>
          <w:color w:val="000000"/>
        </w:rPr>
        <w:t xml:space="preserve">　各部门应当明确国有资产管理机构和人员，健全资产验收、入账、领用、保管、维护维修等内部管理制度，规范工作规程，加强资产日常管理。</w:t>
      </w:r>
      <w:r>
        <w:rPr>
          <w:rFonts w:hint="eastAsia"/>
          <w:color w:val="000000"/>
        </w:rPr>
        <w:br/>
        <w:t xml:space="preserve">　　</w:t>
      </w:r>
      <w:r>
        <w:rPr>
          <w:rStyle w:val="a6"/>
          <w:rFonts w:hint="eastAsia"/>
          <w:color w:val="000000"/>
        </w:rPr>
        <w:t>第十五条</w:t>
      </w:r>
      <w:r>
        <w:rPr>
          <w:rFonts w:hint="eastAsia"/>
          <w:color w:val="000000"/>
        </w:rPr>
        <w:t xml:space="preserve">　各部门应当建立健全资产账卡和档案管理制度，建立和完善资产管理信息系统；对新增资产应当及时验收、登记入账，并将资产变动情况录入资产管理信息系统。资产入账凭证是财务处理的依据。</w:t>
      </w:r>
      <w:r>
        <w:rPr>
          <w:rFonts w:hint="eastAsia"/>
          <w:color w:val="000000"/>
        </w:rPr>
        <w:br/>
        <w:t xml:space="preserve">　　</w:t>
      </w:r>
      <w:r>
        <w:rPr>
          <w:rStyle w:val="a6"/>
          <w:rFonts w:hint="eastAsia"/>
          <w:color w:val="000000"/>
        </w:rPr>
        <w:t>第十六条</w:t>
      </w:r>
      <w:r>
        <w:rPr>
          <w:rFonts w:hint="eastAsia"/>
          <w:color w:val="000000"/>
        </w:rPr>
        <w:t xml:space="preserve">　中央行政事业单位国有资产账包括固定资产账、无形资产账和对外投资资产账，相关信息应当按规定统一内容和格式，全面真实反映资产的使用管理情况。</w:t>
      </w:r>
      <w:r>
        <w:rPr>
          <w:rFonts w:hint="eastAsia"/>
          <w:color w:val="000000"/>
        </w:rPr>
        <w:br/>
        <w:t xml:space="preserve">　　</w:t>
      </w:r>
      <w:r>
        <w:rPr>
          <w:rStyle w:val="a6"/>
          <w:rFonts w:hint="eastAsia"/>
          <w:color w:val="000000"/>
        </w:rPr>
        <w:t>第十七条</w:t>
      </w:r>
      <w:r>
        <w:rPr>
          <w:rFonts w:hint="eastAsia"/>
          <w:color w:val="000000"/>
        </w:rPr>
        <w:t xml:space="preserve">　各部门应当建立资产领用交还制度。工作人员和机构配备资产，须办理领用手续；人员调离（退休）等，应当办理资产交还手续。</w:t>
      </w:r>
      <w:r>
        <w:rPr>
          <w:rFonts w:hint="eastAsia"/>
          <w:color w:val="000000"/>
        </w:rPr>
        <w:br/>
        <w:t xml:space="preserve">　　</w:t>
      </w:r>
      <w:r>
        <w:rPr>
          <w:rStyle w:val="a6"/>
          <w:rFonts w:hint="eastAsia"/>
          <w:color w:val="000000"/>
        </w:rPr>
        <w:t>第十八条</w:t>
      </w:r>
      <w:r>
        <w:rPr>
          <w:rFonts w:hint="eastAsia"/>
          <w:color w:val="000000"/>
        </w:rPr>
        <w:t xml:space="preserve">　各部门应当将资产管理责任落实到岗位和人员，防止资产非正常损失和浪费。造成资产非正常损失和浪费的，相关责任人应当承担相应责任。</w:t>
      </w:r>
      <w:r>
        <w:rPr>
          <w:rFonts w:hint="eastAsia"/>
          <w:color w:val="000000"/>
        </w:rPr>
        <w:br/>
        <w:t xml:space="preserve">　　</w:t>
      </w:r>
      <w:r>
        <w:rPr>
          <w:rStyle w:val="a6"/>
          <w:rFonts w:hint="eastAsia"/>
          <w:color w:val="000000"/>
        </w:rPr>
        <w:t>第十九条</w:t>
      </w:r>
      <w:r>
        <w:rPr>
          <w:rFonts w:hint="eastAsia"/>
          <w:color w:val="000000"/>
        </w:rPr>
        <w:t xml:space="preserve">　各部门应当加强资产的日常维护保养和维修，确保资产在规定使用期内性能良好。</w:t>
      </w:r>
      <w:r>
        <w:rPr>
          <w:rFonts w:hint="eastAsia"/>
          <w:color w:val="000000"/>
        </w:rPr>
        <w:br/>
        <w:t xml:space="preserve">　　</w:t>
      </w:r>
      <w:r>
        <w:rPr>
          <w:rStyle w:val="a6"/>
          <w:rFonts w:hint="eastAsia"/>
          <w:color w:val="000000"/>
        </w:rPr>
        <w:t>第二十条</w:t>
      </w:r>
      <w:r>
        <w:rPr>
          <w:rFonts w:hint="eastAsia"/>
          <w:color w:val="000000"/>
        </w:rPr>
        <w:t xml:space="preserve">　各部门应当每年进行资产全面清查盘点，并按规定调整相关账卡，做到账实、账卡、账账相符。对清查盘点中发现的问题，应当查明原因，说明情况，并在国有资产年度决算报告中反映。</w:t>
      </w:r>
      <w:r>
        <w:rPr>
          <w:rFonts w:hint="eastAsia"/>
          <w:color w:val="000000"/>
        </w:rPr>
        <w:br/>
        <w:t xml:space="preserve">　　</w:t>
      </w:r>
      <w:r>
        <w:rPr>
          <w:rStyle w:val="a6"/>
          <w:rFonts w:hint="eastAsia"/>
          <w:color w:val="000000"/>
        </w:rPr>
        <w:t>第二十一条</w:t>
      </w:r>
      <w:r>
        <w:rPr>
          <w:rFonts w:hint="eastAsia"/>
          <w:color w:val="000000"/>
        </w:rPr>
        <w:t xml:space="preserve">　未经批准，各部门不得出租、出借国有资产。出租、出借国有资产应当严格控制，从严审批。</w:t>
      </w:r>
      <w:r>
        <w:rPr>
          <w:rFonts w:hint="eastAsia"/>
          <w:color w:val="000000"/>
        </w:rPr>
        <w:br/>
        <w:t xml:space="preserve">　　</w:t>
      </w:r>
      <w:r>
        <w:rPr>
          <w:rStyle w:val="a6"/>
          <w:rFonts w:hint="eastAsia"/>
          <w:color w:val="000000"/>
        </w:rPr>
        <w:t>第二十二条</w:t>
      </w:r>
      <w:r>
        <w:rPr>
          <w:rFonts w:hint="eastAsia"/>
          <w:color w:val="000000"/>
        </w:rPr>
        <w:t xml:space="preserve">　各部门应当对用于对外投资、出租、出借的资产实行专项管理，加强风险控制和收益管理，并在国有资产年度决算报告中反映。</w:t>
      </w:r>
      <w:r>
        <w:rPr>
          <w:rFonts w:hint="eastAsia"/>
          <w:color w:val="000000"/>
        </w:rPr>
        <w:br/>
        <w:t xml:space="preserve">　　</w:t>
      </w:r>
      <w:r>
        <w:rPr>
          <w:rStyle w:val="a6"/>
          <w:rFonts w:hint="eastAsia"/>
          <w:color w:val="000000"/>
        </w:rPr>
        <w:t>第二十三条</w:t>
      </w:r>
      <w:r>
        <w:rPr>
          <w:rFonts w:hint="eastAsia"/>
          <w:color w:val="000000"/>
        </w:rPr>
        <w:t xml:space="preserve">　各部门应当加强对专利权、商标权、著作权、非专利技术、商誉等无形资产的管理，依法保护，合理运用。</w:t>
      </w:r>
      <w:r>
        <w:rPr>
          <w:rFonts w:hint="eastAsia"/>
          <w:color w:val="000000"/>
        </w:rPr>
        <w:br/>
        <w:t xml:space="preserve">　　</w:t>
      </w:r>
      <w:r>
        <w:rPr>
          <w:rStyle w:val="a6"/>
          <w:rFonts w:hint="eastAsia"/>
          <w:color w:val="000000"/>
        </w:rPr>
        <w:t>第二十四条</w:t>
      </w:r>
      <w:r>
        <w:rPr>
          <w:rFonts w:hint="eastAsia"/>
          <w:color w:val="000000"/>
        </w:rPr>
        <w:t xml:space="preserve">　各部门出现下列情形之一的，应当进行资产清查：</w:t>
      </w:r>
      <w:r>
        <w:rPr>
          <w:rFonts w:hint="eastAsia"/>
          <w:color w:val="000000"/>
        </w:rPr>
        <w:br/>
        <w:t xml:space="preserve">　　（一）根据国家专项工作要求或实际工作需要，纳入统一组织资产清查范围的；</w:t>
      </w:r>
      <w:r>
        <w:rPr>
          <w:rFonts w:hint="eastAsia"/>
          <w:color w:val="000000"/>
        </w:rPr>
        <w:br/>
        <w:t xml:space="preserve">　　（二）机构变动（分立、撤销、合并、改制及隶属关系改变）的；</w:t>
      </w:r>
      <w:r>
        <w:rPr>
          <w:rFonts w:hint="eastAsia"/>
          <w:color w:val="000000"/>
        </w:rPr>
        <w:br/>
        <w:t xml:space="preserve">　　（三）因重大自然灾害等不可抗力造成国有资产严重损失的；</w:t>
      </w:r>
      <w:r>
        <w:rPr>
          <w:rFonts w:hint="eastAsia"/>
          <w:color w:val="000000"/>
        </w:rPr>
        <w:br/>
        <w:t xml:space="preserve">　　（四）会计信息严重失真或国有资产重大流失的；</w:t>
      </w:r>
      <w:r>
        <w:rPr>
          <w:rFonts w:hint="eastAsia"/>
          <w:color w:val="000000"/>
        </w:rPr>
        <w:br/>
        <w:t xml:space="preserve">　　（五）按照国家有关规定应当进行资产清查的其他情形。</w:t>
      </w:r>
      <w:r>
        <w:rPr>
          <w:rFonts w:hint="eastAsia"/>
          <w:color w:val="000000"/>
        </w:rPr>
        <w:br/>
        <w:t xml:space="preserve">　　根据国家专项工作要求进行资产清查的，由国管局统一组织实施；其他资产清查由各部门组织实施，并将清查结果报国管局备案。</w:t>
      </w:r>
    </w:p>
    <w:p w:rsidR="00A43E0E" w:rsidRDefault="00A43E0E" w:rsidP="00A43E0E">
      <w:pPr>
        <w:pStyle w:val="a5"/>
        <w:shd w:val="clear" w:color="auto" w:fill="FFFFFF"/>
        <w:spacing w:line="420" w:lineRule="atLeast"/>
        <w:jc w:val="center"/>
        <w:rPr>
          <w:rFonts w:hint="eastAsia"/>
          <w:color w:val="000000"/>
        </w:rPr>
      </w:pPr>
      <w:r>
        <w:rPr>
          <w:rFonts w:hint="eastAsia"/>
          <w:color w:val="000000"/>
        </w:rPr>
        <w:lastRenderedPageBreak/>
        <w:t>第四章　资产处置</w:t>
      </w:r>
    </w:p>
    <w:p w:rsidR="00A43E0E" w:rsidRDefault="00A43E0E" w:rsidP="00A43E0E">
      <w:pPr>
        <w:pStyle w:val="a5"/>
        <w:shd w:val="clear" w:color="auto" w:fill="FFFFFF"/>
        <w:spacing w:line="420" w:lineRule="atLeast"/>
        <w:rPr>
          <w:rFonts w:hint="eastAsia"/>
          <w:color w:val="000000"/>
        </w:rPr>
      </w:pPr>
      <w:r>
        <w:rPr>
          <w:rFonts w:hint="eastAsia"/>
          <w:color w:val="000000"/>
        </w:rPr>
        <w:t xml:space="preserve">　　</w:t>
      </w:r>
      <w:r>
        <w:rPr>
          <w:rStyle w:val="a6"/>
          <w:rFonts w:hint="eastAsia"/>
          <w:color w:val="000000"/>
        </w:rPr>
        <w:t>第二十五条</w:t>
      </w:r>
      <w:r>
        <w:rPr>
          <w:rFonts w:hint="eastAsia"/>
          <w:color w:val="000000"/>
        </w:rPr>
        <w:t xml:space="preserve">　符合下列情形之一的资产，应当按本办法规定进行处置：</w:t>
      </w:r>
      <w:r>
        <w:rPr>
          <w:rFonts w:hint="eastAsia"/>
          <w:color w:val="000000"/>
        </w:rPr>
        <w:br/>
        <w:t xml:space="preserve">　　（一）闲置或超标准配置的；</w:t>
      </w:r>
      <w:r>
        <w:rPr>
          <w:rFonts w:hint="eastAsia"/>
          <w:color w:val="000000"/>
        </w:rPr>
        <w:br/>
        <w:t xml:space="preserve">　　（二）罚没或按规定应当上缴的；</w:t>
      </w:r>
      <w:r>
        <w:rPr>
          <w:rFonts w:hint="eastAsia"/>
          <w:color w:val="000000"/>
        </w:rPr>
        <w:br/>
        <w:t xml:space="preserve">　　（三）因机构变动发生占有权、使用权变更的；</w:t>
      </w:r>
      <w:r>
        <w:rPr>
          <w:rFonts w:hint="eastAsia"/>
          <w:color w:val="000000"/>
        </w:rPr>
        <w:br/>
        <w:t xml:space="preserve">　　（四）达到报废期限或因技术原因不能安全有效使用的；</w:t>
      </w:r>
      <w:r>
        <w:rPr>
          <w:rFonts w:hint="eastAsia"/>
          <w:color w:val="000000"/>
        </w:rPr>
        <w:br/>
        <w:t xml:space="preserve">　　（五）不符合节能环保要求的；</w:t>
      </w:r>
      <w:r>
        <w:rPr>
          <w:rFonts w:hint="eastAsia"/>
          <w:color w:val="000000"/>
        </w:rPr>
        <w:br/>
        <w:t xml:space="preserve">　　（六）盘亏、呆账及非正常损失的；</w:t>
      </w:r>
      <w:r>
        <w:rPr>
          <w:rFonts w:hint="eastAsia"/>
          <w:color w:val="000000"/>
        </w:rPr>
        <w:br/>
        <w:t xml:space="preserve">　　（七）其他依照国家规定需要处置的。</w:t>
      </w:r>
      <w:r>
        <w:rPr>
          <w:rFonts w:hint="eastAsia"/>
          <w:color w:val="000000"/>
        </w:rPr>
        <w:br/>
        <w:t xml:space="preserve">　　</w:t>
      </w:r>
      <w:r>
        <w:rPr>
          <w:rStyle w:val="a6"/>
          <w:rFonts w:hint="eastAsia"/>
          <w:color w:val="000000"/>
        </w:rPr>
        <w:t>第二十六条</w:t>
      </w:r>
      <w:r>
        <w:rPr>
          <w:rFonts w:hint="eastAsia"/>
          <w:color w:val="000000"/>
        </w:rPr>
        <w:t xml:space="preserve">　资产处置应当与资产配置、使用和回收利用相结合，逐步建立资产共享、循环利用机制。</w:t>
      </w:r>
      <w:r>
        <w:rPr>
          <w:rFonts w:hint="eastAsia"/>
          <w:color w:val="000000"/>
        </w:rPr>
        <w:br/>
        <w:t xml:space="preserve">　　</w:t>
      </w:r>
      <w:r>
        <w:rPr>
          <w:rStyle w:val="a6"/>
          <w:rFonts w:hint="eastAsia"/>
          <w:color w:val="000000"/>
        </w:rPr>
        <w:t>第二十七条</w:t>
      </w:r>
      <w:r>
        <w:rPr>
          <w:rFonts w:hint="eastAsia"/>
          <w:color w:val="000000"/>
        </w:rPr>
        <w:t xml:space="preserve">　资产处置方式包括调剂、捐赠、转让、置换、报损、报废、对外投资等。</w:t>
      </w:r>
      <w:r>
        <w:rPr>
          <w:rFonts w:hint="eastAsia"/>
          <w:color w:val="000000"/>
        </w:rPr>
        <w:br/>
        <w:t xml:space="preserve">　　</w:t>
      </w:r>
      <w:r>
        <w:rPr>
          <w:rStyle w:val="a6"/>
          <w:rFonts w:hint="eastAsia"/>
          <w:color w:val="000000"/>
        </w:rPr>
        <w:t>第二十八条</w:t>
      </w:r>
      <w:r>
        <w:rPr>
          <w:rFonts w:hint="eastAsia"/>
          <w:color w:val="000000"/>
        </w:rPr>
        <w:t xml:space="preserve">　资产处置优先选择调剂方式进行；无法调剂的，可通过转让、置换、捐赠等方式处置。资产捐赠应当以支持公益事业或扶持贫困地区发展为目的。</w:t>
      </w:r>
      <w:r>
        <w:rPr>
          <w:rFonts w:hint="eastAsia"/>
          <w:color w:val="000000"/>
        </w:rPr>
        <w:br/>
        <w:t xml:space="preserve">　　</w:t>
      </w:r>
      <w:r>
        <w:rPr>
          <w:rStyle w:val="a6"/>
          <w:rFonts w:hint="eastAsia"/>
          <w:color w:val="000000"/>
        </w:rPr>
        <w:t>第二十九条</w:t>
      </w:r>
      <w:r>
        <w:rPr>
          <w:rFonts w:hint="eastAsia"/>
          <w:color w:val="000000"/>
        </w:rPr>
        <w:t xml:space="preserve">　各部门行政单位和参照公务员法管理的单位，不得将国有资产用于对外投资。其他事业单位应当严格控制对外投资，不得利用国家财政拨款、上级补助资金和维持事业正常发展的资产对外投资。</w:t>
      </w:r>
      <w:r>
        <w:rPr>
          <w:rFonts w:hint="eastAsia"/>
          <w:color w:val="000000"/>
        </w:rPr>
        <w:br/>
        <w:t xml:space="preserve">　　</w:t>
      </w:r>
      <w:r>
        <w:rPr>
          <w:rStyle w:val="a6"/>
          <w:rFonts w:hint="eastAsia"/>
          <w:color w:val="000000"/>
        </w:rPr>
        <w:t>第三十条</w:t>
      </w:r>
      <w:r>
        <w:rPr>
          <w:rFonts w:hint="eastAsia"/>
          <w:color w:val="000000"/>
        </w:rPr>
        <w:t xml:space="preserve">　国管局负责建立中央行政事业单位国有资产处置平台，各部门应当按规定通过国有资产处置平台处置资产。</w:t>
      </w:r>
      <w:r>
        <w:rPr>
          <w:rFonts w:hint="eastAsia"/>
          <w:color w:val="000000"/>
        </w:rPr>
        <w:br/>
        <w:t xml:space="preserve">　　</w:t>
      </w:r>
      <w:r>
        <w:rPr>
          <w:rStyle w:val="a6"/>
          <w:rFonts w:hint="eastAsia"/>
          <w:color w:val="000000"/>
        </w:rPr>
        <w:t>第三十一条</w:t>
      </w:r>
      <w:r>
        <w:rPr>
          <w:rFonts w:hint="eastAsia"/>
          <w:color w:val="000000"/>
        </w:rPr>
        <w:t xml:space="preserve">　资产处置应当严格履行申报审批手续，未经批准不得自行处置。</w:t>
      </w:r>
      <w:r>
        <w:rPr>
          <w:rFonts w:hint="eastAsia"/>
          <w:color w:val="000000"/>
        </w:rPr>
        <w:br/>
        <w:t xml:space="preserve">　　</w:t>
      </w:r>
      <w:r>
        <w:rPr>
          <w:rStyle w:val="a6"/>
          <w:rFonts w:hint="eastAsia"/>
          <w:color w:val="000000"/>
        </w:rPr>
        <w:t>第三十二条</w:t>
      </w:r>
      <w:r>
        <w:rPr>
          <w:rFonts w:hint="eastAsia"/>
          <w:color w:val="000000"/>
        </w:rPr>
        <w:t xml:space="preserve">　资产处置的批复是调整资产、财务账目的凭证。各部门应当根据资产处置批复，及时调整资产、财务账目，办理产权变动登记等相关手续。</w:t>
      </w:r>
      <w:r>
        <w:rPr>
          <w:rFonts w:hint="eastAsia"/>
          <w:color w:val="000000"/>
        </w:rPr>
        <w:br/>
        <w:t xml:space="preserve">　　</w:t>
      </w:r>
      <w:r>
        <w:rPr>
          <w:rStyle w:val="a6"/>
          <w:rFonts w:hint="eastAsia"/>
          <w:color w:val="000000"/>
        </w:rPr>
        <w:t>第三十三条</w:t>
      </w:r>
      <w:r>
        <w:rPr>
          <w:rFonts w:hint="eastAsia"/>
          <w:color w:val="000000"/>
        </w:rPr>
        <w:t xml:space="preserve">　资产处置收入按政府非税收入和国家有关规定管理。</w:t>
      </w:r>
      <w:r>
        <w:rPr>
          <w:rFonts w:hint="eastAsia"/>
          <w:color w:val="000000"/>
        </w:rPr>
        <w:br/>
        <w:t xml:space="preserve">　　</w:t>
      </w:r>
      <w:r>
        <w:rPr>
          <w:rStyle w:val="a6"/>
          <w:rFonts w:hint="eastAsia"/>
          <w:color w:val="000000"/>
        </w:rPr>
        <w:t>第三十四条</w:t>
      </w:r>
      <w:r>
        <w:rPr>
          <w:rFonts w:hint="eastAsia"/>
          <w:color w:val="000000"/>
        </w:rPr>
        <w:t xml:space="preserve">　中央行政事业单位发生机构变动，应当对占有、使用的国有资产进行清查登记，编制清册，提出处理意见，报国管局审核同意后办理处置手续。</w:t>
      </w:r>
    </w:p>
    <w:p w:rsidR="00A43E0E" w:rsidRDefault="00A43E0E" w:rsidP="00A43E0E">
      <w:pPr>
        <w:pStyle w:val="a5"/>
        <w:shd w:val="clear" w:color="auto" w:fill="FFFFFF"/>
        <w:spacing w:line="420" w:lineRule="atLeast"/>
        <w:jc w:val="center"/>
        <w:rPr>
          <w:rFonts w:hint="eastAsia"/>
          <w:color w:val="000000"/>
        </w:rPr>
      </w:pPr>
      <w:r>
        <w:rPr>
          <w:rFonts w:hint="eastAsia"/>
          <w:color w:val="000000"/>
        </w:rPr>
        <w:t>第五章　报告制度</w:t>
      </w:r>
    </w:p>
    <w:p w:rsidR="00A43E0E" w:rsidRDefault="00A43E0E" w:rsidP="00A43E0E">
      <w:pPr>
        <w:pStyle w:val="a5"/>
        <w:shd w:val="clear" w:color="auto" w:fill="FFFFFF"/>
        <w:spacing w:line="420" w:lineRule="atLeast"/>
        <w:rPr>
          <w:rFonts w:hint="eastAsia"/>
          <w:color w:val="000000"/>
        </w:rPr>
      </w:pPr>
      <w:r>
        <w:rPr>
          <w:rFonts w:hint="eastAsia"/>
          <w:color w:val="000000"/>
        </w:rPr>
        <w:t xml:space="preserve">　　</w:t>
      </w:r>
      <w:r>
        <w:rPr>
          <w:rStyle w:val="a6"/>
          <w:rFonts w:hint="eastAsia"/>
          <w:color w:val="000000"/>
        </w:rPr>
        <w:t>第三十五条</w:t>
      </w:r>
      <w:r>
        <w:rPr>
          <w:rFonts w:hint="eastAsia"/>
          <w:color w:val="000000"/>
        </w:rPr>
        <w:t xml:space="preserve">　中央行政事业单位国有资产管理实行报告制度，包括年度决算报告、重大事项报告和专项工作报告等。</w:t>
      </w:r>
      <w:r>
        <w:rPr>
          <w:rFonts w:hint="eastAsia"/>
          <w:color w:val="000000"/>
        </w:rPr>
        <w:br/>
        <w:t xml:space="preserve">　　</w:t>
      </w:r>
      <w:r>
        <w:rPr>
          <w:rStyle w:val="a6"/>
          <w:rFonts w:hint="eastAsia"/>
          <w:color w:val="000000"/>
        </w:rPr>
        <w:t>第三十六条</w:t>
      </w:r>
      <w:r>
        <w:rPr>
          <w:rFonts w:hint="eastAsia"/>
          <w:color w:val="000000"/>
        </w:rPr>
        <w:t xml:space="preserve">　各部门应当按规定编制国有资产年度决算报告。国有资产年度</w:t>
      </w:r>
      <w:r>
        <w:rPr>
          <w:rFonts w:hint="eastAsia"/>
          <w:color w:val="000000"/>
        </w:rPr>
        <w:lastRenderedPageBreak/>
        <w:t>决算报告应当内容完整、信息真实、数据准确，主要包括：</w:t>
      </w:r>
      <w:r>
        <w:rPr>
          <w:rFonts w:hint="eastAsia"/>
          <w:color w:val="000000"/>
        </w:rPr>
        <w:br/>
        <w:t xml:space="preserve">　　（一）单位机构人员等基本信息；</w:t>
      </w:r>
      <w:r>
        <w:rPr>
          <w:rFonts w:hint="eastAsia"/>
          <w:color w:val="000000"/>
        </w:rPr>
        <w:br/>
        <w:t xml:space="preserve">　　（二）流动资产、固定资产、无形资产、对外投资、在建工程资产情况；</w:t>
      </w:r>
      <w:r>
        <w:rPr>
          <w:rFonts w:hint="eastAsia"/>
          <w:color w:val="000000"/>
        </w:rPr>
        <w:br/>
        <w:t xml:space="preserve">　　（三）资产配置情况，包括资产配置标准、资产配置计划和政府集中采购执行等情况；</w:t>
      </w:r>
      <w:r>
        <w:rPr>
          <w:rFonts w:hint="eastAsia"/>
          <w:color w:val="000000"/>
        </w:rPr>
        <w:br/>
        <w:t xml:space="preserve">　　（四）对外投资、出租、出借资产专项管理情况；</w:t>
      </w:r>
      <w:r>
        <w:rPr>
          <w:rFonts w:hint="eastAsia"/>
          <w:color w:val="000000"/>
        </w:rPr>
        <w:br/>
        <w:t xml:space="preserve">　　（五）资产处置情况，包括处置方式、程序、结果等情况；</w:t>
      </w:r>
      <w:r>
        <w:rPr>
          <w:rFonts w:hint="eastAsia"/>
          <w:color w:val="000000"/>
        </w:rPr>
        <w:br/>
        <w:t xml:space="preserve">　　（六）房屋建筑物、车辆管理和使用情况；</w:t>
      </w:r>
      <w:r>
        <w:rPr>
          <w:rFonts w:hint="eastAsia"/>
          <w:color w:val="000000"/>
        </w:rPr>
        <w:br/>
        <w:t xml:space="preserve">　　（七）资产清查盘点情况；</w:t>
      </w:r>
      <w:r>
        <w:rPr>
          <w:rFonts w:hint="eastAsia"/>
          <w:color w:val="000000"/>
        </w:rPr>
        <w:br/>
        <w:t xml:space="preserve">　　（八）其他应当报告的事项。</w:t>
      </w:r>
      <w:r>
        <w:rPr>
          <w:rFonts w:hint="eastAsia"/>
          <w:color w:val="000000"/>
        </w:rPr>
        <w:br/>
        <w:t xml:space="preserve">　　国有资产年度决算报告经国管局批复后，作为调整资产账目和考核评价、监督检查的依据。</w:t>
      </w:r>
      <w:r>
        <w:rPr>
          <w:rFonts w:hint="eastAsia"/>
          <w:color w:val="000000"/>
        </w:rPr>
        <w:br/>
        <w:t xml:space="preserve">　　</w:t>
      </w:r>
      <w:r>
        <w:rPr>
          <w:rStyle w:val="a6"/>
          <w:rFonts w:hint="eastAsia"/>
          <w:color w:val="000000"/>
        </w:rPr>
        <w:t>第三十七条</w:t>
      </w:r>
      <w:r>
        <w:rPr>
          <w:rFonts w:hint="eastAsia"/>
          <w:color w:val="000000"/>
        </w:rPr>
        <w:t xml:space="preserve">　各部门发生下列国有资产管理重大事项，应当报国管局审批：</w:t>
      </w:r>
      <w:r>
        <w:rPr>
          <w:rFonts w:hint="eastAsia"/>
          <w:color w:val="000000"/>
        </w:rPr>
        <w:br/>
        <w:t xml:space="preserve">　　（一）办公用房等房屋资产的配置、处置，以及出租、出借；</w:t>
      </w:r>
      <w:r>
        <w:rPr>
          <w:rFonts w:hint="eastAsia"/>
          <w:color w:val="000000"/>
        </w:rPr>
        <w:br/>
        <w:t xml:space="preserve">　　（二）部级干部用车和机关公务用车配置、处置；</w:t>
      </w:r>
      <w:r>
        <w:rPr>
          <w:rFonts w:hint="eastAsia"/>
          <w:color w:val="000000"/>
        </w:rPr>
        <w:br/>
        <w:t xml:space="preserve">　　（三）机关和机关服务中心等的年度资产配置计划，资产出租、出借，对外投资及单价或批量价值200万元（含）以上的其他资产处置；</w:t>
      </w:r>
      <w:r>
        <w:rPr>
          <w:rFonts w:hint="eastAsia"/>
          <w:color w:val="000000"/>
        </w:rPr>
        <w:br/>
        <w:t xml:space="preserve">　　（四）重要会议、大型活动资产配置和处置；</w:t>
      </w:r>
      <w:r>
        <w:rPr>
          <w:rFonts w:hint="eastAsia"/>
          <w:color w:val="000000"/>
        </w:rPr>
        <w:br/>
        <w:t xml:space="preserve">　　（五）其他重大事项。</w:t>
      </w:r>
      <w:r>
        <w:rPr>
          <w:rFonts w:hint="eastAsia"/>
          <w:color w:val="000000"/>
        </w:rPr>
        <w:br/>
        <w:t xml:space="preserve">　　</w:t>
      </w:r>
      <w:r>
        <w:rPr>
          <w:rStyle w:val="a6"/>
          <w:rFonts w:hint="eastAsia"/>
          <w:color w:val="000000"/>
        </w:rPr>
        <w:t>第三十八条</w:t>
      </w:r>
      <w:r>
        <w:rPr>
          <w:rFonts w:hint="eastAsia"/>
          <w:color w:val="000000"/>
        </w:rPr>
        <w:t xml:space="preserve">　国管局根据国务院统一部署和国有资产管理工作需要，组织开展专项调查、统计等工作，各部门应当按要求编制专项工作报告。</w:t>
      </w:r>
      <w:r>
        <w:rPr>
          <w:rFonts w:hint="eastAsia"/>
          <w:color w:val="000000"/>
        </w:rPr>
        <w:br/>
        <w:t xml:space="preserve">　　</w:t>
      </w:r>
      <w:r>
        <w:rPr>
          <w:rStyle w:val="a6"/>
          <w:rFonts w:hint="eastAsia"/>
          <w:color w:val="000000"/>
        </w:rPr>
        <w:t>第三十九条</w:t>
      </w:r>
      <w:r>
        <w:rPr>
          <w:rFonts w:hint="eastAsia"/>
          <w:color w:val="000000"/>
        </w:rPr>
        <w:t xml:space="preserve">　国管局负责汇总、分析中央行政事业单位国有资产管理有关情况，开展资产管理考核评价工作，定期向财政部报告。</w:t>
      </w:r>
    </w:p>
    <w:p w:rsidR="00A43E0E" w:rsidRDefault="00A43E0E" w:rsidP="00A43E0E">
      <w:pPr>
        <w:pStyle w:val="a5"/>
        <w:shd w:val="clear" w:color="auto" w:fill="FFFFFF"/>
        <w:spacing w:line="420" w:lineRule="atLeast"/>
        <w:jc w:val="center"/>
        <w:rPr>
          <w:rFonts w:hint="eastAsia"/>
          <w:color w:val="000000"/>
        </w:rPr>
      </w:pPr>
      <w:r>
        <w:rPr>
          <w:rFonts w:hint="eastAsia"/>
          <w:color w:val="000000"/>
        </w:rPr>
        <w:t>第六章　监督检查与法律责任</w:t>
      </w:r>
    </w:p>
    <w:p w:rsidR="00A43E0E" w:rsidRDefault="00A43E0E" w:rsidP="00A43E0E">
      <w:pPr>
        <w:pStyle w:val="a5"/>
        <w:shd w:val="clear" w:color="auto" w:fill="FFFFFF"/>
        <w:spacing w:line="420" w:lineRule="atLeast"/>
        <w:rPr>
          <w:rFonts w:hint="eastAsia"/>
          <w:color w:val="000000"/>
        </w:rPr>
      </w:pPr>
      <w:r>
        <w:rPr>
          <w:rFonts w:hint="eastAsia"/>
          <w:color w:val="000000"/>
        </w:rPr>
        <w:t xml:space="preserve">　　</w:t>
      </w:r>
      <w:r>
        <w:rPr>
          <w:rStyle w:val="a6"/>
          <w:rFonts w:hint="eastAsia"/>
          <w:color w:val="000000"/>
        </w:rPr>
        <w:t>第四十条</w:t>
      </w:r>
      <w:r>
        <w:rPr>
          <w:rFonts w:hint="eastAsia"/>
          <w:color w:val="000000"/>
        </w:rPr>
        <w:t xml:space="preserve">　国管局和各部门按照各自职责监督检查中央行政事业单位国有资产管理工作，并接受财政、审计部门和社会公众的监督。</w:t>
      </w:r>
      <w:r>
        <w:rPr>
          <w:rFonts w:hint="eastAsia"/>
          <w:color w:val="000000"/>
        </w:rPr>
        <w:br/>
        <w:t xml:space="preserve">　　</w:t>
      </w:r>
      <w:r>
        <w:rPr>
          <w:rStyle w:val="a6"/>
          <w:rFonts w:hint="eastAsia"/>
          <w:color w:val="000000"/>
        </w:rPr>
        <w:t>第四十一条</w:t>
      </w:r>
      <w:r>
        <w:rPr>
          <w:rFonts w:hint="eastAsia"/>
          <w:color w:val="000000"/>
        </w:rPr>
        <w:t xml:space="preserve">　国管局会同有关部门对资产配置、使用和处置等管理制度执行情况进行重点检查。检查内容主要包括：</w:t>
      </w:r>
      <w:r>
        <w:rPr>
          <w:rFonts w:hint="eastAsia"/>
          <w:color w:val="000000"/>
        </w:rPr>
        <w:br/>
        <w:t xml:space="preserve">　　（一）资产配置标准、资产配置计划和政府集中采购执行情况；</w:t>
      </w:r>
      <w:r>
        <w:rPr>
          <w:rFonts w:hint="eastAsia"/>
          <w:color w:val="000000"/>
        </w:rPr>
        <w:br/>
        <w:t xml:space="preserve">　　（二）资产处置方式、程序和收益管理情况；</w:t>
      </w:r>
      <w:r>
        <w:rPr>
          <w:rFonts w:hint="eastAsia"/>
          <w:color w:val="000000"/>
        </w:rPr>
        <w:br/>
        <w:t xml:space="preserve">　　（三）房屋建筑物、车辆管理和使用情况；</w:t>
      </w:r>
      <w:r>
        <w:rPr>
          <w:rFonts w:hint="eastAsia"/>
          <w:color w:val="000000"/>
        </w:rPr>
        <w:br/>
      </w:r>
      <w:r>
        <w:rPr>
          <w:rFonts w:hint="eastAsia"/>
          <w:color w:val="000000"/>
        </w:rPr>
        <w:lastRenderedPageBreak/>
        <w:t xml:space="preserve">　　（四）对外投资、出租、出借资产专项管理情况；</w:t>
      </w:r>
      <w:r>
        <w:rPr>
          <w:rFonts w:hint="eastAsia"/>
          <w:color w:val="000000"/>
        </w:rPr>
        <w:br/>
        <w:t xml:space="preserve">　　（五）其他重大事项。</w:t>
      </w:r>
      <w:r>
        <w:rPr>
          <w:rFonts w:hint="eastAsia"/>
          <w:color w:val="000000"/>
        </w:rPr>
        <w:br/>
        <w:t xml:space="preserve">　　</w:t>
      </w:r>
      <w:r>
        <w:rPr>
          <w:rStyle w:val="a6"/>
          <w:rFonts w:hint="eastAsia"/>
          <w:color w:val="000000"/>
        </w:rPr>
        <w:t>第四十二条</w:t>
      </w:r>
      <w:r>
        <w:rPr>
          <w:rFonts w:hint="eastAsia"/>
          <w:color w:val="000000"/>
        </w:rPr>
        <w:t xml:space="preserve">　各部门应当对检查出的问题认真整改，并将整改情况报国管局。</w:t>
      </w:r>
      <w:r>
        <w:rPr>
          <w:rFonts w:hint="eastAsia"/>
          <w:color w:val="000000"/>
        </w:rPr>
        <w:br/>
        <w:t xml:space="preserve">　　</w:t>
      </w:r>
      <w:r>
        <w:rPr>
          <w:rStyle w:val="a6"/>
          <w:rFonts w:hint="eastAsia"/>
          <w:color w:val="000000"/>
        </w:rPr>
        <w:t>第四十三条</w:t>
      </w:r>
      <w:r>
        <w:rPr>
          <w:rFonts w:hint="eastAsia"/>
          <w:color w:val="000000"/>
        </w:rPr>
        <w:t xml:space="preserve">　各部门违反本办法规定，有下列情形之一的，由国管局和相关部门责令限期改正，逾期不改的予以通报批评，并按《财政违法行为处罚处分条例》和国家有关规定处理：</w:t>
      </w:r>
      <w:r>
        <w:rPr>
          <w:rFonts w:hint="eastAsia"/>
          <w:color w:val="000000"/>
        </w:rPr>
        <w:br/>
        <w:t xml:space="preserve">　　（一）超计划、超标准配置资产的；</w:t>
      </w:r>
      <w:r>
        <w:rPr>
          <w:rFonts w:hint="eastAsia"/>
          <w:color w:val="000000"/>
        </w:rPr>
        <w:br/>
        <w:t xml:space="preserve">　　（二）违反政府采购和招标投标规定配置资产的；</w:t>
      </w:r>
      <w:r>
        <w:rPr>
          <w:rFonts w:hint="eastAsia"/>
          <w:color w:val="000000"/>
        </w:rPr>
        <w:br/>
        <w:t xml:space="preserve">　　（三）拒绝对长期闲置、低效运转的资产进行调剂处置的；</w:t>
      </w:r>
      <w:r>
        <w:rPr>
          <w:rFonts w:hint="eastAsia"/>
          <w:color w:val="000000"/>
        </w:rPr>
        <w:br/>
        <w:t xml:space="preserve">　　（四）未履行相关程序擅自处置国有资产的；</w:t>
      </w:r>
      <w:r>
        <w:rPr>
          <w:rFonts w:hint="eastAsia"/>
          <w:color w:val="000000"/>
        </w:rPr>
        <w:br/>
        <w:t xml:space="preserve">　　（五）不按规定上缴资产处置收入的；</w:t>
      </w:r>
      <w:r>
        <w:rPr>
          <w:rFonts w:hint="eastAsia"/>
          <w:color w:val="000000"/>
        </w:rPr>
        <w:br/>
        <w:t xml:space="preserve">　　（六）不按规定报送资产报告或报送虚假资产信息的；</w:t>
      </w:r>
      <w:r>
        <w:rPr>
          <w:rFonts w:hint="eastAsia"/>
          <w:color w:val="000000"/>
        </w:rPr>
        <w:br/>
        <w:t xml:space="preserve">　　（七）为评估机构提供虚假资料、干预评估机构独立执业的；</w:t>
      </w:r>
      <w:r>
        <w:rPr>
          <w:rFonts w:hint="eastAsia"/>
          <w:color w:val="000000"/>
        </w:rPr>
        <w:br/>
        <w:t xml:space="preserve">　　（八）其他违反本办法的情形。</w:t>
      </w:r>
      <w:r>
        <w:rPr>
          <w:rFonts w:hint="eastAsia"/>
          <w:color w:val="000000"/>
        </w:rPr>
        <w:br/>
        <w:t xml:space="preserve">　　</w:t>
      </w:r>
      <w:r>
        <w:rPr>
          <w:rStyle w:val="a6"/>
          <w:rFonts w:hint="eastAsia"/>
          <w:color w:val="000000"/>
        </w:rPr>
        <w:t>第四十四条</w:t>
      </w:r>
      <w:r>
        <w:rPr>
          <w:rFonts w:hint="eastAsia"/>
          <w:color w:val="000000"/>
        </w:rPr>
        <w:t xml:space="preserve">　国管局和各部门国有资产管理机构及工作人员违反本办法规定的，按照《行政机关公务员处分条例》及国家有关规定处理；造成国有资产损失的，依法追究责任。</w:t>
      </w:r>
    </w:p>
    <w:p w:rsidR="00A43E0E" w:rsidRDefault="00A43E0E" w:rsidP="00A43E0E">
      <w:pPr>
        <w:pStyle w:val="a5"/>
        <w:shd w:val="clear" w:color="auto" w:fill="FFFFFF"/>
        <w:spacing w:line="420" w:lineRule="atLeast"/>
        <w:jc w:val="center"/>
        <w:rPr>
          <w:rFonts w:hint="eastAsia"/>
          <w:color w:val="000000"/>
        </w:rPr>
      </w:pPr>
      <w:r>
        <w:rPr>
          <w:rFonts w:hint="eastAsia"/>
          <w:color w:val="000000"/>
        </w:rPr>
        <w:t>第七章　附　　则</w:t>
      </w:r>
    </w:p>
    <w:p w:rsidR="00A43E0E" w:rsidRDefault="00A43E0E" w:rsidP="00A43E0E">
      <w:pPr>
        <w:pStyle w:val="a5"/>
        <w:shd w:val="clear" w:color="auto" w:fill="FFFFFF"/>
        <w:spacing w:line="420" w:lineRule="atLeast"/>
        <w:rPr>
          <w:rFonts w:hint="eastAsia"/>
          <w:color w:val="000000"/>
        </w:rPr>
      </w:pPr>
      <w:r>
        <w:rPr>
          <w:rFonts w:hint="eastAsia"/>
          <w:color w:val="000000"/>
        </w:rPr>
        <w:t xml:space="preserve">　　</w:t>
      </w:r>
      <w:r>
        <w:rPr>
          <w:rStyle w:val="a6"/>
          <w:rFonts w:hint="eastAsia"/>
          <w:color w:val="000000"/>
        </w:rPr>
        <w:t>第四十五条</w:t>
      </w:r>
      <w:r>
        <w:rPr>
          <w:rFonts w:hint="eastAsia"/>
          <w:color w:val="000000"/>
        </w:rPr>
        <w:t xml:space="preserve">　各部门根据本办法制定本部门国有资产管理实施办法，报国管局备案。</w:t>
      </w:r>
      <w:r>
        <w:rPr>
          <w:rFonts w:hint="eastAsia"/>
          <w:color w:val="000000"/>
        </w:rPr>
        <w:br/>
        <w:t xml:space="preserve">　　</w:t>
      </w:r>
      <w:r>
        <w:rPr>
          <w:rStyle w:val="a6"/>
          <w:rFonts w:hint="eastAsia"/>
          <w:color w:val="000000"/>
        </w:rPr>
        <w:t>第四十六条</w:t>
      </w:r>
      <w:r>
        <w:rPr>
          <w:rFonts w:hint="eastAsia"/>
          <w:color w:val="000000"/>
        </w:rPr>
        <w:t xml:space="preserve">　中央行政事业单位用地管理，按照《国务院办公厅转发国管局中直管理局关于进一步加强和改进中央单位用地管理工作意见的通知》（国办发〔2006〕84号）及国土资源部、国管局的有关规定执行。</w:t>
      </w:r>
      <w:r>
        <w:rPr>
          <w:rFonts w:hint="eastAsia"/>
          <w:color w:val="000000"/>
        </w:rPr>
        <w:br/>
        <w:t xml:space="preserve">　　</w:t>
      </w:r>
      <w:r>
        <w:rPr>
          <w:rStyle w:val="a6"/>
          <w:rFonts w:hint="eastAsia"/>
          <w:color w:val="000000"/>
        </w:rPr>
        <w:t>第四十七条</w:t>
      </w:r>
      <w:r>
        <w:rPr>
          <w:rFonts w:hint="eastAsia"/>
          <w:color w:val="000000"/>
        </w:rPr>
        <w:t xml:space="preserve">　实行企业化管理并执行企业财务会计制度的事业单位，由各部门按照企业国有资产监督管理有关规定进行管理。</w:t>
      </w:r>
      <w:r>
        <w:rPr>
          <w:rFonts w:hint="eastAsia"/>
          <w:color w:val="000000"/>
        </w:rPr>
        <w:br/>
        <w:t xml:space="preserve">　　</w:t>
      </w:r>
      <w:r>
        <w:rPr>
          <w:rStyle w:val="a6"/>
          <w:rFonts w:hint="eastAsia"/>
          <w:color w:val="000000"/>
        </w:rPr>
        <w:t>第四十八条</w:t>
      </w:r>
      <w:r>
        <w:rPr>
          <w:rFonts w:hint="eastAsia"/>
          <w:color w:val="000000"/>
        </w:rPr>
        <w:t xml:space="preserve">　本办法由国管局负责解释。</w:t>
      </w:r>
      <w:r>
        <w:rPr>
          <w:rFonts w:hint="eastAsia"/>
          <w:color w:val="000000"/>
        </w:rPr>
        <w:br/>
        <w:t xml:space="preserve">　　</w:t>
      </w:r>
      <w:r>
        <w:rPr>
          <w:rStyle w:val="a6"/>
          <w:rFonts w:hint="eastAsia"/>
          <w:color w:val="000000"/>
        </w:rPr>
        <w:t>第四十九条</w:t>
      </w:r>
      <w:r>
        <w:rPr>
          <w:rFonts w:hint="eastAsia"/>
          <w:color w:val="000000"/>
        </w:rPr>
        <w:t xml:space="preserve">　本办法自印发之日起施行。1998年1月8日印发的《中央国家机关国有资产管理暂行办法》（国管财字〔1998〕第7号）、《中央国家机关国有资产基础管理工作制度》（国管财字〔1998〕第22号），2000年2月16日印发的《中央行政事业单位固定资产管理办法》（国管财字〔2000〕32号）同时废止。</w:t>
      </w:r>
    </w:p>
    <w:p w:rsidR="00E10009" w:rsidRPr="00A43E0E" w:rsidRDefault="00E10009"/>
    <w:sectPr w:rsidR="00E10009" w:rsidRPr="00A43E0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0009" w:rsidRDefault="00E10009" w:rsidP="00A43E0E">
      <w:r>
        <w:separator/>
      </w:r>
    </w:p>
  </w:endnote>
  <w:endnote w:type="continuationSeparator" w:id="1">
    <w:p w:rsidR="00E10009" w:rsidRDefault="00E10009" w:rsidP="00A43E0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0009" w:rsidRDefault="00E10009" w:rsidP="00A43E0E">
      <w:r>
        <w:separator/>
      </w:r>
    </w:p>
  </w:footnote>
  <w:footnote w:type="continuationSeparator" w:id="1">
    <w:p w:rsidR="00E10009" w:rsidRDefault="00E10009" w:rsidP="00A43E0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3E0E"/>
    <w:rsid w:val="00A43E0E"/>
    <w:rsid w:val="00E1000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43E0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43E0E"/>
    <w:rPr>
      <w:sz w:val="18"/>
      <w:szCs w:val="18"/>
    </w:rPr>
  </w:style>
  <w:style w:type="paragraph" w:styleId="a4">
    <w:name w:val="footer"/>
    <w:basedOn w:val="a"/>
    <w:link w:val="Char0"/>
    <w:uiPriority w:val="99"/>
    <w:semiHidden/>
    <w:unhideWhenUsed/>
    <w:rsid w:val="00A43E0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43E0E"/>
    <w:rPr>
      <w:sz w:val="18"/>
      <w:szCs w:val="18"/>
    </w:rPr>
  </w:style>
  <w:style w:type="paragraph" w:styleId="a5">
    <w:name w:val="Normal (Web)"/>
    <w:basedOn w:val="a"/>
    <w:uiPriority w:val="99"/>
    <w:semiHidden/>
    <w:unhideWhenUsed/>
    <w:rsid w:val="00A43E0E"/>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A43E0E"/>
    <w:rPr>
      <w:b/>
      <w:bCs/>
    </w:rPr>
  </w:style>
</w:styles>
</file>

<file path=word/webSettings.xml><?xml version="1.0" encoding="utf-8"?>
<w:webSettings xmlns:r="http://schemas.openxmlformats.org/officeDocument/2006/relationships" xmlns:w="http://schemas.openxmlformats.org/wordprocessingml/2006/main">
  <w:divs>
    <w:div w:id="161970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726</Words>
  <Characters>4143</Characters>
  <Application>Microsoft Office Word</Application>
  <DocSecurity>0</DocSecurity>
  <Lines>34</Lines>
  <Paragraphs>9</Paragraphs>
  <ScaleCrop>false</ScaleCrop>
  <Company>Microsoft</Company>
  <LinksUpToDate>false</LinksUpToDate>
  <CharactersWithSpaces>4860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施英</dc:creator>
  <cp:keywords/>
  <dc:description/>
  <cp:lastModifiedBy>施英</cp:lastModifiedBy>
  <cp:revision>2</cp:revision>
  <dcterms:created xsi:type="dcterms:W3CDTF">2016-01-27T02:29:00Z</dcterms:created>
  <dcterms:modified xsi:type="dcterms:W3CDTF">2016-01-27T02:29:00Z</dcterms:modified>
</cp:coreProperties>
</file>