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hd w:val="clear" w:color="auto" w:fill="FFFFFF"/>
        <w:spacing w:line="450" w:lineRule="atLeast"/>
        <w:jc w:val="center"/>
        <w:rPr>
          <w:rFonts w:hint="eastAsia"/>
        </w:rPr>
      </w:pPr>
      <w:r>
        <w:rPr>
          <w:rFonts w:hint="eastAsia" w:ascii="宋体" w:hAnsi="宋体"/>
          <w:b/>
          <w:bCs/>
          <w:color w:val="333399"/>
          <w:kern w:val="0"/>
          <w:sz w:val="32"/>
          <w:szCs w:val="32"/>
        </w:rPr>
        <w:t>关于印发《中央财政科研项目专家咨询费管理办法》的通知</w:t>
      </w:r>
      <w:r>
        <w:rPr>
          <w:rFonts w:hint="eastAsia" w:ascii="宋体" w:hAnsi="宋体"/>
          <w:color w:val="333399"/>
          <w:kern w:val="0"/>
          <w:sz w:val="32"/>
          <w:szCs w:val="32"/>
        </w:rPr>
        <w:br w:type="textWrapping"/>
      </w:r>
      <w:r>
        <w:rPr>
          <w:rFonts w:hint="eastAsia" w:ascii="楷体" w:hAnsi="楷体" w:eastAsia="楷体" w:cs="宋体"/>
          <w:color w:val="333399"/>
          <w:kern w:val="0"/>
          <w:sz w:val="32"/>
          <w:szCs w:val="32"/>
        </w:rPr>
        <w:t>财科教〔2017〕128号</w:t>
      </w:r>
    </w:p>
    <w:p>
      <w:pPr>
        <w:rPr>
          <w:rFonts w:hint="eastAsia"/>
        </w:rPr>
      </w:pPr>
    </w:p>
    <w:p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hAnsi="宋体"/>
          <w:color w:val="333333"/>
          <w:kern w:val="0"/>
          <w:sz w:val="28"/>
          <w:szCs w:val="28"/>
        </w:rPr>
      </w:pPr>
      <w:r>
        <w:rPr>
          <w:rFonts w:hint="eastAsia" w:ascii="宋体" w:hAnsi="宋体"/>
          <w:color w:val="333333"/>
          <w:kern w:val="0"/>
          <w:sz w:val="28"/>
          <w:szCs w:val="28"/>
        </w:rPr>
        <w:t>第六条 高级专业技术职称人员的专家咨询费标准为1500-2400元／人天（税后）；其他专业人员的专家咨询费标准为900-1500元／人天（税后）。</w:t>
      </w:r>
    </w:p>
    <w:p>
      <w:pPr>
        <w:widowControl/>
        <w:shd w:val="clear" w:color="auto" w:fill="FFFFFF"/>
        <w:spacing w:before="225" w:line="450" w:lineRule="atLeast"/>
        <w:ind w:firstLine="480"/>
        <w:jc w:val="left"/>
        <w:rPr>
          <w:rFonts w:hint="eastAsia" w:ascii="宋体" w:hAnsi="宋体"/>
          <w:color w:val="333333"/>
          <w:kern w:val="0"/>
          <w:sz w:val="28"/>
          <w:szCs w:val="28"/>
        </w:rPr>
      </w:pPr>
      <w:r>
        <w:rPr>
          <w:rFonts w:hint="eastAsia" w:ascii="宋体" w:hAnsi="宋体"/>
          <w:color w:val="333333"/>
          <w:kern w:val="0"/>
          <w:sz w:val="28"/>
          <w:szCs w:val="28"/>
        </w:rPr>
        <w:t>第七条 院士、全国知名专家，可按照高级专业技术职称人员的专家咨询费标准上浮50%执行。</w:t>
      </w:r>
    </w:p>
    <w:p>
      <w:pPr>
        <w:widowControl/>
        <w:shd w:val="clear" w:color="auto" w:fill="FFFFFF"/>
        <w:spacing w:before="225" w:line="450" w:lineRule="atLeast"/>
        <w:ind w:firstLine="480"/>
        <w:jc w:val="left"/>
        <w:rPr>
          <w:rFonts w:hint="eastAsia" w:ascii="宋体" w:hAnsi="宋体"/>
          <w:color w:val="333333"/>
          <w:kern w:val="0"/>
          <w:sz w:val="28"/>
          <w:szCs w:val="28"/>
        </w:rPr>
      </w:pPr>
      <w:r>
        <w:rPr>
          <w:rFonts w:hint="eastAsia" w:ascii="宋体" w:hAnsi="宋体"/>
          <w:color w:val="333333"/>
          <w:kern w:val="0"/>
          <w:sz w:val="28"/>
          <w:szCs w:val="28"/>
          <w:lang w:val="en-US" w:eastAsia="zh-CN"/>
        </w:rPr>
        <w:t>第九条 不同形式组织的专家咨询活动适用专家咨询费标准如下：</w:t>
      </w:r>
    </w:p>
    <w:p>
      <w:pPr>
        <w:widowControl/>
        <w:shd w:val="clear" w:color="auto" w:fill="FFFFFF"/>
        <w:spacing w:before="225" w:line="450" w:lineRule="atLeast"/>
        <w:ind w:firstLine="480"/>
        <w:jc w:val="left"/>
        <w:rPr>
          <w:rFonts w:hint="eastAsia" w:ascii="宋体" w:hAnsi="宋体"/>
          <w:color w:val="333333"/>
          <w:kern w:val="0"/>
          <w:sz w:val="28"/>
          <w:szCs w:val="28"/>
        </w:rPr>
      </w:pPr>
      <w:r>
        <w:drawing>
          <wp:inline distT="0" distB="0" distL="114300" distR="114300">
            <wp:extent cx="5272405" cy="3437255"/>
            <wp:effectExtent l="0" t="0" r="4445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B02B69"/>
    <w:rsid w:val="0023186A"/>
    <w:rsid w:val="00400B0B"/>
    <w:rsid w:val="00445766"/>
    <w:rsid w:val="005A141E"/>
    <w:rsid w:val="008B2E54"/>
    <w:rsid w:val="00B02B69"/>
    <w:rsid w:val="00BB32BD"/>
    <w:rsid w:val="00F04DBA"/>
    <w:rsid w:val="2FB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4</TotalTime>
  <ScaleCrop>false</ScaleCrop>
  <LinksUpToDate>false</LinksUpToDate>
  <CharactersWithSpaces>164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2019-06-11T01:46:00Z</dcterms:created>
  <dc:creator>邓雪梅</dc:creator>
  <cp:lastModifiedBy>小雪</cp:lastModifiedBy>
  <dcterms:modified xsi:type="dcterms:W3CDTF">2019-06-20T07:52:15Z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